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194DB" w14:textId="77777777" w:rsidR="00A23D73" w:rsidRDefault="00A23D73" w:rsidP="00A23D73">
      <w:pPr>
        <w:pStyle w:val="Titul2"/>
      </w:pPr>
    </w:p>
    <w:p w14:paraId="06D8704D" w14:textId="77777777" w:rsidR="00A23D73" w:rsidRPr="00AA7959" w:rsidRDefault="00A23D73" w:rsidP="00A23D73">
      <w:pPr>
        <w:pStyle w:val="Titul2"/>
      </w:pPr>
      <w:r w:rsidRPr="00AA7959">
        <w:t xml:space="preserve">Příloha č. </w:t>
      </w:r>
      <w:r>
        <w:t>2</w:t>
      </w:r>
      <w:r w:rsidRPr="00AA7959">
        <w:t xml:space="preserve"> </w:t>
      </w:r>
    </w:p>
    <w:p w14:paraId="3858EC2D" w14:textId="77777777" w:rsidR="00A23D73" w:rsidRPr="00AA7959" w:rsidRDefault="00A23D73" w:rsidP="00A23D73">
      <w:pPr>
        <w:pStyle w:val="Titul2"/>
      </w:pPr>
    </w:p>
    <w:p w14:paraId="466948A6" w14:textId="77777777" w:rsidR="00A23D73" w:rsidRPr="00AA7959" w:rsidRDefault="00A23D73" w:rsidP="00A23D73">
      <w:pPr>
        <w:pStyle w:val="Titul2"/>
      </w:pPr>
    </w:p>
    <w:p w14:paraId="5014DB06" w14:textId="77777777" w:rsidR="00A23D73" w:rsidRPr="00AA7959" w:rsidRDefault="00A23D73" w:rsidP="00A23D73">
      <w:pPr>
        <w:pStyle w:val="Titul2"/>
      </w:pPr>
    </w:p>
    <w:p w14:paraId="4B236366" w14:textId="77777777" w:rsidR="00A23D73" w:rsidRPr="00AA7959" w:rsidRDefault="00A23D73" w:rsidP="00A23D73">
      <w:pPr>
        <w:pStyle w:val="Titul1"/>
      </w:pPr>
      <w:r w:rsidRPr="00AA7959">
        <w:t>Zvláštní technické podmínky</w:t>
      </w:r>
    </w:p>
    <w:p w14:paraId="27A92150" w14:textId="7031CDCF" w:rsidR="00A23D73" w:rsidRDefault="00A23D73" w:rsidP="00A23D73">
      <w:pPr>
        <w:pStyle w:val="Titul2"/>
      </w:pPr>
    </w:p>
    <w:p w14:paraId="1E6FCB10" w14:textId="77777777" w:rsidR="00A23D73" w:rsidRPr="00AE3D13" w:rsidRDefault="00A23D73" w:rsidP="00A23D73">
      <w:pPr>
        <w:pStyle w:val="Titul2"/>
        <w:rPr>
          <w:sz w:val="40"/>
          <w:szCs w:val="40"/>
        </w:rPr>
      </w:pPr>
    </w:p>
    <w:p w14:paraId="41CDE5DA" w14:textId="1DFA721D" w:rsidR="00A23D73" w:rsidRPr="00AE3D13" w:rsidRDefault="00A23D73" w:rsidP="00A23D73">
      <w:pPr>
        <w:pStyle w:val="Tituldatum"/>
        <w:rPr>
          <w:b/>
          <w:sz w:val="36"/>
          <w:szCs w:val="36"/>
        </w:rPr>
      </w:pPr>
      <w:r w:rsidRPr="00AE3D13">
        <w:rPr>
          <w:b/>
          <w:sz w:val="36"/>
          <w:szCs w:val="36"/>
        </w:rPr>
        <w:t>„RS 1 VRT Prosenice – Ostrava-Svinov, I.</w:t>
      </w:r>
      <w:r w:rsidR="005673A3">
        <w:rPr>
          <w:b/>
          <w:sz w:val="36"/>
          <w:szCs w:val="36"/>
        </w:rPr>
        <w:t> </w:t>
      </w:r>
      <w:r w:rsidRPr="00AE3D13">
        <w:rPr>
          <w:b/>
          <w:sz w:val="36"/>
          <w:szCs w:val="36"/>
        </w:rPr>
        <w:t xml:space="preserve">část, Prosenice </w:t>
      </w:r>
      <w:r w:rsidR="00EE53F0">
        <w:rPr>
          <w:b/>
          <w:sz w:val="36"/>
          <w:szCs w:val="36"/>
        </w:rPr>
        <w:t xml:space="preserve">– </w:t>
      </w:r>
      <w:r w:rsidRPr="00AE3D13">
        <w:rPr>
          <w:b/>
          <w:sz w:val="36"/>
          <w:szCs w:val="36"/>
        </w:rPr>
        <w:t>Hranice na Moravě“</w:t>
      </w:r>
      <w:r w:rsidR="000D7779">
        <w:rPr>
          <w:b/>
          <w:sz w:val="36"/>
          <w:szCs w:val="36"/>
        </w:rPr>
        <w:t>;</w:t>
      </w:r>
      <w:r w:rsidRPr="00AE3D13">
        <w:rPr>
          <w:b/>
          <w:sz w:val="36"/>
          <w:szCs w:val="36"/>
        </w:rPr>
        <w:t xml:space="preserve"> Předběžný archeologický výzkum </w:t>
      </w:r>
    </w:p>
    <w:p w14:paraId="12F7A926" w14:textId="77777777" w:rsidR="00A23D73" w:rsidRPr="00AA7959" w:rsidRDefault="00A23D73" w:rsidP="00A23D73">
      <w:pPr>
        <w:pStyle w:val="Tituldatum"/>
      </w:pPr>
    </w:p>
    <w:p w14:paraId="795FEEE6" w14:textId="77777777" w:rsidR="00A23D73" w:rsidRDefault="00A23D73" w:rsidP="00A23D73">
      <w:pPr>
        <w:pStyle w:val="Tituldatum"/>
      </w:pPr>
    </w:p>
    <w:p w14:paraId="705CD794" w14:textId="73C206A3" w:rsidR="00A23D73" w:rsidRDefault="00A23D73" w:rsidP="00A23D73">
      <w:pPr>
        <w:pStyle w:val="Tituldatum"/>
      </w:pPr>
    </w:p>
    <w:p w14:paraId="758587DC" w14:textId="77777777" w:rsidR="0093777A" w:rsidRDefault="0093777A" w:rsidP="00A23D73">
      <w:pPr>
        <w:pStyle w:val="Tituldatum"/>
      </w:pPr>
    </w:p>
    <w:p w14:paraId="5A197CEE" w14:textId="77777777" w:rsidR="00A23D73" w:rsidRPr="00AA7959" w:rsidRDefault="00A23D73" w:rsidP="00A23D73">
      <w:pPr>
        <w:pStyle w:val="Tituldatum"/>
      </w:pPr>
    </w:p>
    <w:p w14:paraId="1EDA90AD" w14:textId="1C5DE3F5" w:rsidR="00A23D73" w:rsidRPr="00AE3D13" w:rsidRDefault="00A23D73" w:rsidP="00A23D73">
      <w:pPr>
        <w:pStyle w:val="Tituldatum"/>
        <w:rPr>
          <w:sz w:val="22"/>
          <w:szCs w:val="22"/>
        </w:rPr>
      </w:pPr>
      <w:r w:rsidRPr="00AE3D13">
        <w:rPr>
          <w:sz w:val="22"/>
          <w:szCs w:val="22"/>
        </w:rPr>
        <w:t xml:space="preserve">Datum vydání: </w:t>
      </w:r>
      <w:r w:rsidR="00A60E31">
        <w:rPr>
          <w:sz w:val="22"/>
          <w:szCs w:val="22"/>
        </w:rPr>
        <w:t>3</w:t>
      </w:r>
      <w:r w:rsidRPr="00AE3D13">
        <w:rPr>
          <w:sz w:val="22"/>
          <w:szCs w:val="22"/>
        </w:rPr>
        <w:t xml:space="preserve">. </w:t>
      </w:r>
      <w:r w:rsidR="00A60E31">
        <w:rPr>
          <w:sz w:val="22"/>
          <w:szCs w:val="22"/>
        </w:rPr>
        <w:t>9</w:t>
      </w:r>
      <w:r w:rsidRPr="00AE3D13">
        <w:rPr>
          <w:sz w:val="22"/>
          <w:szCs w:val="22"/>
        </w:rPr>
        <w:t>. 2024</w:t>
      </w:r>
      <w:r w:rsidRPr="00AE3D13">
        <w:rPr>
          <w:sz w:val="22"/>
          <w:szCs w:val="22"/>
        </w:rPr>
        <w:tab/>
      </w:r>
    </w:p>
    <w:p w14:paraId="198CC169" w14:textId="77777777" w:rsidR="009313EB" w:rsidRDefault="009313EB">
      <w:pPr>
        <w:rPr>
          <w:rFonts w:ascii="Verdana" w:hAnsi="Verdana"/>
          <w:b/>
          <w:caps/>
          <w:sz w:val="22"/>
        </w:rPr>
      </w:pPr>
      <w:r>
        <w:br w:type="page"/>
      </w:r>
    </w:p>
    <w:p w14:paraId="0D1D597A" w14:textId="6C9E8CCF" w:rsidR="0035083F" w:rsidRPr="00AA7959" w:rsidRDefault="0035083F" w:rsidP="0035083F">
      <w:pPr>
        <w:pStyle w:val="Nadpisbezsl1-1"/>
        <w:outlineLvl w:val="0"/>
      </w:pPr>
      <w:bookmarkStart w:id="0" w:name="_Toc178078356"/>
      <w:r>
        <w:lastRenderedPageBreak/>
        <w:t>OBSAH</w:t>
      </w:r>
      <w:bookmarkEnd w:id="0"/>
    </w:p>
    <w:p w14:paraId="6DAA4BC4" w14:textId="77777777" w:rsidR="00EE53F0" w:rsidRDefault="00EE53F0" w:rsidP="00E8174B">
      <w:pPr>
        <w:pStyle w:val="Nadpisbezsl1-1"/>
        <w:spacing w:after="0" w:line="240" w:lineRule="auto"/>
        <w:outlineLvl w:val="0"/>
      </w:pPr>
    </w:p>
    <w:sdt>
      <w:sdtPr>
        <w:id w:val="1458369433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14:paraId="768CBAE6" w14:textId="6F73050B" w:rsidR="00AA7CE4" w:rsidRDefault="00EE53F0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078356" w:history="1">
            <w:r w:rsidR="00AA7CE4" w:rsidRPr="008955F8">
              <w:rPr>
                <w:rStyle w:val="Hypertextovodkaz"/>
                <w:noProof/>
              </w:rPr>
              <w:t>OBSAH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_Toc178078356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 w:rsidR="00F03B91">
              <w:rPr>
                <w:noProof/>
                <w:webHidden/>
              </w:rPr>
              <w:t>2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0FEB06FD" w14:textId="788F6D04" w:rsidR="00AA7CE4" w:rsidRDefault="00F03B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178078357" w:history="1">
            <w:r w:rsidR="00AA7CE4" w:rsidRPr="008955F8">
              <w:rPr>
                <w:rStyle w:val="Hypertextovodkaz"/>
                <w:noProof/>
              </w:rPr>
              <w:t>SEZNAM ZKRATEK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_Toc178078357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4677CE15" w14:textId="5107DE31" w:rsidR="00AA7CE4" w:rsidRDefault="00F03B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178078358" w:history="1">
            <w:r w:rsidR="00AA7CE4" w:rsidRPr="008955F8">
              <w:rPr>
                <w:rStyle w:val="Hypertextovodkaz"/>
                <w:noProof/>
              </w:rPr>
              <w:t>1.</w:t>
            </w:r>
            <w:r w:rsidR="00AA7CE4">
              <w:rPr>
                <w:rFonts w:asciiTheme="minorHAnsi" w:eastAsiaTheme="minorEastAsia" w:hAnsiTheme="minorHAnsi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SPECIFIKACE PŘEDMĚTU DÍLA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_Toc178078358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7D29E1FA" w14:textId="01449B36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59" w:history="1">
            <w:r w:rsidR="00AA7CE4" w:rsidRPr="008955F8">
              <w:rPr>
                <w:rStyle w:val="Hypertextovodkaz"/>
                <w:noProof/>
              </w:rPr>
              <w:t>1.1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Předmět zadání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_Toc178078359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4ACF38AB" w14:textId="50E4C9B6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60" w:history="1">
            <w:r w:rsidR="00AA7CE4" w:rsidRPr="008955F8">
              <w:rPr>
                <w:rStyle w:val="Hypertextovodkaz"/>
                <w:noProof/>
              </w:rPr>
              <w:t>1.2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Obecný popis a upřesnění rozsahu PAV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_Toc178078360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0ABDD3E9" w14:textId="526B0565" w:rsidR="00AA7CE4" w:rsidRDefault="00F03B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178078361" w:history="1">
            <w:r w:rsidR="00AA7CE4" w:rsidRPr="008955F8">
              <w:rPr>
                <w:rStyle w:val="Hypertextovodkaz"/>
                <w:noProof/>
              </w:rPr>
              <w:t>2.</w:t>
            </w:r>
            <w:r w:rsidR="00AA7CE4">
              <w:rPr>
                <w:rFonts w:asciiTheme="minorHAnsi" w:eastAsiaTheme="minorEastAsia" w:hAnsiTheme="minorHAnsi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PODKLADY PRO ZPRACOVÁNÍ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_Toc178078361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2F7758AE" w14:textId="133180A1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62" w:history="1">
            <w:r w:rsidR="00AA7CE4" w:rsidRPr="008955F8">
              <w:rPr>
                <w:rStyle w:val="Hypertextovodkaz"/>
                <w:noProof/>
              </w:rPr>
              <w:t>2.1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Závazné podklady pro zpracování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_Toc178078362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1091C62F" w14:textId="0BAC8321" w:rsidR="00AA7CE4" w:rsidRDefault="00F03B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178078363" w:history="1">
            <w:r w:rsidR="00AA7CE4" w:rsidRPr="008955F8">
              <w:rPr>
                <w:rStyle w:val="Hypertextovodkaz"/>
                <w:noProof/>
              </w:rPr>
              <w:t>3.</w:t>
            </w:r>
            <w:r w:rsidR="00AA7CE4">
              <w:rPr>
                <w:rFonts w:asciiTheme="minorHAnsi" w:eastAsiaTheme="minorEastAsia" w:hAnsiTheme="minorHAnsi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Koordinace s jinými stavbami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_Toc178078363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436CAAAD" w14:textId="56824C9F" w:rsidR="00AA7CE4" w:rsidRDefault="00F03B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178078364" w:history="1">
            <w:r w:rsidR="00AA7CE4" w:rsidRPr="008955F8">
              <w:rPr>
                <w:rStyle w:val="Hypertextovodkaz"/>
                <w:noProof/>
              </w:rPr>
              <w:t>4.</w:t>
            </w:r>
            <w:r w:rsidR="00AA7CE4">
              <w:rPr>
                <w:rFonts w:asciiTheme="minorHAnsi" w:eastAsiaTheme="minorEastAsia" w:hAnsiTheme="minorHAnsi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POŽADAVKY NA TECHNICKÉ ŘEŠENÍ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_Toc178078364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3ADC9221" w14:textId="3CADDDAF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65" w:history="1">
            <w:r w:rsidR="00AA7CE4" w:rsidRPr="008955F8">
              <w:rPr>
                <w:rStyle w:val="Hypertextovodkaz"/>
                <w:noProof/>
              </w:rPr>
              <w:t>4.1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Všeobecně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_Toc178078365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3ADEC951" w14:textId="2A364FE3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66" w:history="1">
            <w:r w:rsidR="00AA7CE4" w:rsidRPr="008955F8">
              <w:rPr>
                <w:rStyle w:val="Hypertextovodkaz"/>
                <w:noProof/>
              </w:rPr>
              <w:t>4.2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Specifikace požadovaných metod PAV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_Toc178078366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0FDDED4A" w14:textId="1AE55339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67" w:history="1">
            <w:r w:rsidR="00AA7CE4" w:rsidRPr="008955F8">
              <w:rPr>
                <w:rStyle w:val="Hypertextovodkaz"/>
                <w:noProof/>
              </w:rPr>
              <w:t>4.3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Obecné požadavky na PAV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_Toc178078367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4FE4E096" w14:textId="72B654D9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68" w:history="1">
            <w:r w:rsidR="00AA7CE4" w:rsidRPr="008955F8">
              <w:rPr>
                <w:rStyle w:val="Hypertextovodkaz"/>
                <w:noProof/>
              </w:rPr>
              <w:t>4.4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Obecné požadavky na PAV v rámci jednotlivých metod PAV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_Toc178078368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1A88B6E2" w14:textId="13E0A2D9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69" w:history="1">
            <w:r w:rsidR="00AA7CE4" w:rsidRPr="008955F8">
              <w:rPr>
                <w:rStyle w:val="Hypertextovodkaz"/>
                <w:noProof/>
              </w:rPr>
              <w:t>4.5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Harmonogram a limity požadovaných metod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_Toc178078369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09DCAE28" w14:textId="0164D729" w:rsidR="00AA7CE4" w:rsidRDefault="00F03B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178078370" w:history="1">
            <w:r w:rsidR="00AA7CE4" w:rsidRPr="008955F8">
              <w:rPr>
                <w:rStyle w:val="Hypertextovodkaz"/>
                <w:noProof/>
              </w:rPr>
              <w:t>5.</w:t>
            </w:r>
            <w:r w:rsidR="00AA7CE4">
              <w:rPr>
                <w:rFonts w:asciiTheme="minorHAnsi" w:eastAsiaTheme="minorEastAsia" w:hAnsiTheme="minorHAnsi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SPECIFICKÉ POŽADAVKY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_Toc178078370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7211F4E4" w14:textId="30B4B7A5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71" w:history="1">
            <w:r w:rsidR="00AA7CE4" w:rsidRPr="008955F8">
              <w:rPr>
                <w:rStyle w:val="Hypertextovodkaz"/>
                <w:noProof/>
              </w:rPr>
              <w:t>5.1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Zpracování podkladů, struktura odevzdání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_Toc178078371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35ECD028" w14:textId="39C67CC1" w:rsidR="00AA7CE4" w:rsidRDefault="00F03B91">
          <w:pPr>
            <w:pStyle w:val="Obsah2"/>
            <w:rPr>
              <w:rFonts w:asciiTheme="minorHAnsi" w:eastAsiaTheme="minorEastAsia" w:hAnsiTheme="minorHAnsi"/>
              <w:noProof/>
              <w:spacing w:val="0"/>
              <w:sz w:val="22"/>
              <w:szCs w:val="22"/>
              <w:lang w:eastAsia="cs-CZ"/>
            </w:rPr>
          </w:pPr>
          <w:hyperlink w:anchor="_Toc178078372" w:history="1">
            <w:r w:rsidR="00AA7CE4" w:rsidRPr="008955F8">
              <w:rPr>
                <w:rStyle w:val="Hypertextovodkaz"/>
                <w:noProof/>
              </w:rPr>
              <w:t>5.2</w:t>
            </w:r>
            <w:r w:rsidR="00AA7CE4">
              <w:rPr>
                <w:rFonts w:asciiTheme="minorHAnsi" w:eastAsiaTheme="minorEastAsia" w:hAnsiTheme="minorHAnsi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Základní harmonogram zpracování Díla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_Toc178078372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58FA55C9" w14:textId="137A27D2" w:rsidR="00AA7CE4" w:rsidRDefault="00F03B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178078373" w:history="1">
            <w:r w:rsidR="00AA7CE4" w:rsidRPr="008955F8">
              <w:rPr>
                <w:rStyle w:val="Hypertextovodkaz"/>
                <w:noProof/>
              </w:rPr>
              <w:t>6.</w:t>
            </w:r>
            <w:r w:rsidR="00AA7CE4">
              <w:rPr>
                <w:rFonts w:asciiTheme="minorHAnsi" w:eastAsiaTheme="minorEastAsia" w:hAnsiTheme="minorHAnsi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SOUVISEJÍCÍ DOKUMENTY A PŘEDPISY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_Toc178078373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16B9F642" w14:textId="1E9888DB" w:rsidR="00AA7CE4" w:rsidRDefault="00F03B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178078374" w:history="1">
            <w:r w:rsidR="00AA7CE4" w:rsidRPr="008955F8">
              <w:rPr>
                <w:rStyle w:val="Hypertextovodkaz"/>
                <w:noProof/>
              </w:rPr>
              <w:t>7.</w:t>
            </w:r>
            <w:r w:rsidR="00AA7CE4">
              <w:rPr>
                <w:rFonts w:asciiTheme="minorHAnsi" w:eastAsiaTheme="minorEastAsia" w:hAnsiTheme="minorHAnsi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A7CE4" w:rsidRPr="008955F8">
              <w:rPr>
                <w:rStyle w:val="Hypertextovodkaz"/>
                <w:noProof/>
              </w:rPr>
              <w:t>PŘÍLOHY</w:t>
            </w:r>
            <w:r w:rsidR="00AA7CE4">
              <w:rPr>
                <w:noProof/>
                <w:webHidden/>
              </w:rPr>
              <w:tab/>
            </w:r>
            <w:r w:rsidR="00AA7CE4">
              <w:rPr>
                <w:noProof/>
                <w:webHidden/>
              </w:rPr>
              <w:fldChar w:fldCharType="begin"/>
            </w:r>
            <w:r w:rsidR="00AA7CE4">
              <w:rPr>
                <w:noProof/>
                <w:webHidden/>
              </w:rPr>
              <w:instrText xml:space="preserve"> PAGEREF _Toc178078374 \h </w:instrText>
            </w:r>
            <w:r w:rsidR="00AA7CE4">
              <w:rPr>
                <w:noProof/>
                <w:webHidden/>
              </w:rPr>
            </w:r>
            <w:r w:rsidR="00AA7C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A7CE4">
              <w:rPr>
                <w:noProof/>
                <w:webHidden/>
              </w:rPr>
              <w:fldChar w:fldCharType="end"/>
            </w:r>
          </w:hyperlink>
        </w:p>
        <w:p w14:paraId="09943BC4" w14:textId="5988F786" w:rsidR="00EE53F0" w:rsidRDefault="00EE53F0" w:rsidP="00831CA5">
          <w:pPr>
            <w:pStyle w:val="Obsah1"/>
          </w:pPr>
          <w:r>
            <w:rPr>
              <w:b w:val="0"/>
            </w:rPr>
            <w:fldChar w:fldCharType="end"/>
          </w:r>
        </w:p>
      </w:sdtContent>
    </w:sdt>
    <w:p w14:paraId="7B688A5E" w14:textId="77777777" w:rsidR="00310F91" w:rsidRPr="00310F91" w:rsidRDefault="00310F91" w:rsidP="00310F91"/>
    <w:p w14:paraId="50C2EA17" w14:textId="0EA83361" w:rsidR="00A23D73" w:rsidRPr="00AA7959" w:rsidRDefault="00A23D73" w:rsidP="00A23D73">
      <w:pPr>
        <w:pStyle w:val="Nadpisbezsl1-1"/>
        <w:outlineLvl w:val="0"/>
      </w:pPr>
      <w:bookmarkStart w:id="1" w:name="_Toc178078357"/>
      <w:r w:rsidRPr="00AA7959">
        <w:t>SEZNAM ZKRATEK</w:t>
      </w:r>
      <w:bookmarkEnd w:id="1"/>
      <w:r w:rsidRPr="00AA7959">
        <w:t xml:space="preserve"> </w:t>
      </w:r>
    </w:p>
    <w:p w14:paraId="609B4C8B" w14:textId="77777777" w:rsidR="00A23D73" w:rsidRPr="00AA7959" w:rsidRDefault="00A23D73" w:rsidP="00A23D73">
      <w:pPr>
        <w:pStyle w:val="Textbezslovn"/>
        <w:ind w:left="0"/>
        <w:rPr>
          <w:rStyle w:val="Tun"/>
        </w:rPr>
      </w:pPr>
      <w:r w:rsidRPr="00AA7959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7417"/>
        <w:gridCol w:w="36"/>
      </w:tblGrid>
      <w:tr w:rsidR="00A23D73" w:rsidRPr="00AA7959" w14:paraId="7902C166" w14:textId="77777777" w:rsidTr="00C13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C0C28A" w14:textId="77777777" w:rsidR="00A23D73" w:rsidRPr="00AA7959" w:rsidRDefault="00A23D73" w:rsidP="002E2441">
            <w:pPr>
              <w:pStyle w:val="Zkratky1"/>
            </w:pPr>
            <w:r w:rsidRPr="00AA7959">
              <w:t>AMČR………..</w:t>
            </w:r>
          </w:p>
        </w:tc>
        <w:tc>
          <w:tcPr>
            <w:tcW w:w="745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F3EE1E" w14:textId="77777777" w:rsidR="00A23D73" w:rsidRPr="00AA7959" w:rsidRDefault="00A23D73" w:rsidP="002E244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A7959">
              <w:t>Archeologická mapa České republiky</w:t>
            </w:r>
          </w:p>
        </w:tc>
      </w:tr>
      <w:tr w:rsidR="00A23D73" w:rsidRPr="00AA7959" w14:paraId="5B762946" w14:textId="77777777" w:rsidTr="00C137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C25159" w14:textId="77777777" w:rsidR="00A23D73" w:rsidRPr="00AA7959" w:rsidRDefault="00A23D73" w:rsidP="002E2441">
            <w:pPr>
              <w:pStyle w:val="Zkratky1"/>
            </w:pPr>
            <w:r w:rsidRPr="00AA7959">
              <w:t>PAV…………..</w:t>
            </w:r>
          </w:p>
        </w:tc>
        <w:tc>
          <w:tcPr>
            <w:tcW w:w="7453" w:type="dxa"/>
            <w:gridSpan w:val="2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B7C7BB" w14:textId="77777777" w:rsidR="00A23D73" w:rsidRPr="00AA7959" w:rsidRDefault="00A23D73" w:rsidP="002E244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959">
              <w:t>Předběžný archeologický výzkum</w:t>
            </w:r>
          </w:p>
        </w:tc>
      </w:tr>
      <w:tr w:rsidR="00A23D73" w:rsidRPr="00AA7959" w14:paraId="38227D6A" w14:textId="77777777" w:rsidTr="00C137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1A4230" w14:textId="77777777" w:rsidR="00A23D73" w:rsidRPr="00AA7959" w:rsidRDefault="00A23D73" w:rsidP="002E2441">
            <w:pPr>
              <w:pStyle w:val="Zkratky1"/>
            </w:pPr>
            <w:r w:rsidRPr="00AA7959">
              <w:t>RS…………….</w:t>
            </w:r>
          </w:p>
        </w:tc>
        <w:tc>
          <w:tcPr>
            <w:tcW w:w="7453" w:type="dxa"/>
            <w:gridSpan w:val="2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0A86" w14:textId="77777777" w:rsidR="00A23D73" w:rsidRPr="00AA7959" w:rsidRDefault="00A23D73" w:rsidP="002E244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959">
              <w:t>Rychlé spojení</w:t>
            </w:r>
          </w:p>
        </w:tc>
      </w:tr>
      <w:tr w:rsidR="000801A0" w:rsidRPr="00AA7959" w14:paraId="1F2BD02B" w14:textId="77777777" w:rsidTr="00C137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F5C192" w14:textId="2B4C555C" w:rsidR="000801A0" w:rsidRPr="00AA7959" w:rsidRDefault="000801A0" w:rsidP="002E2441">
            <w:pPr>
              <w:pStyle w:val="Zkratky1"/>
            </w:pPr>
            <w:r>
              <w:t>SAS…………..</w:t>
            </w:r>
          </w:p>
        </w:tc>
        <w:tc>
          <w:tcPr>
            <w:tcW w:w="7453" w:type="dxa"/>
            <w:gridSpan w:val="2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1008BB" w14:textId="2B9CA6C4" w:rsidR="000801A0" w:rsidRPr="00AA7959" w:rsidRDefault="000801A0" w:rsidP="002E244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Státní archeologický seznam</w:t>
            </w:r>
          </w:p>
        </w:tc>
      </w:tr>
      <w:tr w:rsidR="00A23D73" w:rsidRPr="00AA7959" w14:paraId="005D127F" w14:textId="77777777" w:rsidTr="00C137D7">
        <w:trPr>
          <w:gridAfter w:val="1"/>
          <w:wAfter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3210F8" w14:textId="77777777" w:rsidR="00A23D73" w:rsidRPr="00AA7959" w:rsidRDefault="00A23D73" w:rsidP="002E2441">
            <w:pPr>
              <w:pStyle w:val="Zkratky1"/>
            </w:pPr>
            <w:r w:rsidRPr="00AA7959">
              <w:t xml:space="preserve">SŽ </w:t>
            </w:r>
            <w:r w:rsidRPr="00AA7959">
              <w:tab/>
            </w:r>
          </w:p>
        </w:tc>
        <w:tc>
          <w:tcPr>
            <w:tcW w:w="74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C1BC2F" w14:textId="77777777" w:rsidR="00A23D73" w:rsidRPr="00AA7959" w:rsidRDefault="00A23D73" w:rsidP="002E244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959">
              <w:t>Správa železnic, státní organizace</w:t>
            </w:r>
          </w:p>
        </w:tc>
      </w:tr>
      <w:tr w:rsidR="00A23D73" w:rsidRPr="00AA7959" w14:paraId="377F0F86" w14:textId="77777777" w:rsidTr="00C137D7">
        <w:trPr>
          <w:gridAfter w:val="1"/>
          <w:wAfter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9B4731" w14:textId="77777777" w:rsidR="00A23D73" w:rsidRPr="00AA7959" w:rsidRDefault="00A23D73" w:rsidP="002E2441">
            <w:pPr>
              <w:pStyle w:val="Zkratky1"/>
            </w:pPr>
            <w:r w:rsidRPr="00AA7959">
              <w:t xml:space="preserve">SŽDC </w:t>
            </w:r>
            <w:r w:rsidRPr="00AA7959">
              <w:tab/>
              <w:t xml:space="preserve">  </w:t>
            </w:r>
          </w:p>
        </w:tc>
        <w:tc>
          <w:tcPr>
            <w:tcW w:w="74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06DDFE" w14:textId="77777777" w:rsidR="00A23D73" w:rsidRPr="00AA7959" w:rsidRDefault="00A23D73" w:rsidP="002E244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959">
              <w:t>Správa železniční dopravní cesty, státní organizace</w:t>
            </w:r>
          </w:p>
        </w:tc>
      </w:tr>
      <w:tr w:rsidR="00A23D73" w:rsidRPr="00AA7959" w14:paraId="29E612DB" w14:textId="77777777" w:rsidTr="00C137D7">
        <w:trPr>
          <w:gridAfter w:val="1"/>
          <w:wAfter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834EA4" w14:textId="77777777" w:rsidR="00A23D73" w:rsidRPr="00AA7959" w:rsidRDefault="00A23D73" w:rsidP="002E2441">
            <w:pPr>
              <w:pStyle w:val="Zkratky1"/>
            </w:pPr>
            <w:r w:rsidRPr="00AA7959">
              <w:t>VRT………….</w:t>
            </w:r>
          </w:p>
        </w:tc>
        <w:tc>
          <w:tcPr>
            <w:tcW w:w="74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6C9D94" w14:textId="77777777" w:rsidR="00A23D73" w:rsidRPr="00AA7959" w:rsidRDefault="00A23D73" w:rsidP="002E244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959">
              <w:t>Vysokorychlostní trať</w:t>
            </w:r>
          </w:p>
        </w:tc>
      </w:tr>
      <w:tr w:rsidR="000801A0" w:rsidRPr="00AA7959" w14:paraId="075ED2FC" w14:textId="77777777" w:rsidTr="00C137D7">
        <w:trPr>
          <w:gridAfter w:val="1"/>
          <w:wAfter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1D4FCB" w14:textId="7A7C7502" w:rsidR="000801A0" w:rsidRPr="00AA7959" w:rsidRDefault="000801A0" w:rsidP="002E2441">
            <w:pPr>
              <w:pStyle w:val="Zkratky1"/>
            </w:pPr>
            <w:r>
              <w:t>ZAV………….</w:t>
            </w:r>
          </w:p>
        </w:tc>
        <w:tc>
          <w:tcPr>
            <w:tcW w:w="74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8ADD76" w14:textId="5012AD08" w:rsidR="000801A0" w:rsidRPr="00AA7959" w:rsidRDefault="000801A0" w:rsidP="002E244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Záchranný archeologický výzkum</w:t>
            </w:r>
          </w:p>
        </w:tc>
      </w:tr>
      <w:tr w:rsidR="00EE53F0" w:rsidRPr="00AA7959" w14:paraId="6F9FBF8F" w14:textId="77777777" w:rsidTr="00C137D7">
        <w:trPr>
          <w:gridAfter w:val="1"/>
          <w:wAfter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6CA23A" w14:textId="44FCBDCB" w:rsidR="00EE53F0" w:rsidRPr="00AA7959" w:rsidRDefault="00EE53F0" w:rsidP="002E2441">
            <w:pPr>
              <w:pStyle w:val="Zkratky1"/>
            </w:pPr>
            <w:r>
              <w:t>ZTP………….</w:t>
            </w:r>
          </w:p>
        </w:tc>
        <w:tc>
          <w:tcPr>
            <w:tcW w:w="74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988128" w14:textId="3AECD72F" w:rsidR="00EE53F0" w:rsidRPr="00AA7959" w:rsidRDefault="00EE53F0" w:rsidP="002E244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Zvláštní technické podmínky</w:t>
            </w:r>
          </w:p>
        </w:tc>
      </w:tr>
    </w:tbl>
    <w:p w14:paraId="4D42E869" w14:textId="5BDE8208" w:rsidR="00AA7CE4" w:rsidRDefault="00AA7CE4" w:rsidP="00AC7D84">
      <w:pPr>
        <w:pStyle w:val="Nadpis2-1"/>
        <w:numPr>
          <w:ilvl w:val="0"/>
          <w:numId w:val="0"/>
        </w:numPr>
        <w:ind w:left="737" w:hanging="737"/>
      </w:pPr>
      <w:bookmarkStart w:id="2" w:name="_Toc6410429"/>
      <w:bookmarkStart w:id="3" w:name="_Toc16486046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</w:p>
    <w:p w14:paraId="022F5ECD" w14:textId="77777777" w:rsidR="00AA7CE4" w:rsidRDefault="00AA7CE4">
      <w:pPr>
        <w:rPr>
          <w:rFonts w:ascii="Verdana" w:hAnsi="Verdana"/>
          <w:b/>
          <w:caps/>
          <w:sz w:val="22"/>
        </w:rPr>
      </w:pPr>
      <w:r>
        <w:br w:type="page"/>
      </w:r>
    </w:p>
    <w:p w14:paraId="3299E55F" w14:textId="0833FB78" w:rsidR="00A23D73" w:rsidRDefault="00A23D73" w:rsidP="0007558C">
      <w:pPr>
        <w:pStyle w:val="Nadpis2-1"/>
        <w:numPr>
          <w:ilvl w:val="0"/>
          <w:numId w:val="7"/>
        </w:numPr>
      </w:pPr>
      <w:bookmarkStart w:id="9" w:name="_Toc178078358"/>
      <w:r w:rsidRPr="00AA7959">
        <w:lastRenderedPageBreak/>
        <w:t>SPECIFIKACE PŘEDMĚTU DÍLA</w:t>
      </w:r>
      <w:bookmarkEnd w:id="2"/>
      <w:bookmarkEnd w:id="3"/>
      <w:bookmarkEnd w:id="9"/>
    </w:p>
    <w:p w14:paraId="7A9468DD" w14:textId="0A9D92CD" w:rsidR="00C67680" w:rsidRPr="00C67680" w:rsidRDefault="00C67680" w:rsidP="00C67680">
      <w:pPr>
        <w:pStyle w:val="Nadpis2-2"/>
      </w:pPr>
      <w:bookmarkStart w:id="10" w:name="_Toc178078359"/>
      <w:r w:rsidRPr="00C67680">
        <w:t>Předmět zadání</w:t>
      </w:r>
      <w:bookmarkEnd w:id="10"/>
    </w:p>
    <w:p w14:paraId="03918602" w14:textId="366E6917" w:rsidR="00C67680" w:rsidRDefault="00C67680" w:rsidP="00C67680">
      <w:pPr>
        <w:pStyle w:val="Text2-1"/>
      </w:pPr>
      <w:r>
        <w:t xml:space="preserve">Předmětem </w:t>
      </w:r>
      <w:r w:rsidR="00690E6A">
        <w:t xml:space="preserve">Díla </w:t>
      </w:r>
      <w:r>
        <w:t xml:space="preserve">je realizace </w:t>
      </w:r>
      <w:r w:rsidR="00965B3F">
        <w:t>„</w:t>
      </w:r>
      <w:r w:rsidRPr="00BB52C8">
        <w:rPr>
          <w:b/>
        </w:rPr>
        <w:t>Předběžného archeologického výzkumu v trase VRT Moravská brána I</w:t>
      </w:r>
      <w:r w:rsidR="00965B3F">
        <w:t>“</w:t>
      </w:r>
      <w:r>
        <w:t xml:space="preserve"> (dále jen „PAV</w:t>
      </w:r>
      <w:r w:rsidR="003B6E41">
        <w:t xml:space="preserve"> MB I</w:t>
      </w:r>
      <w:r>
        <w:t>“) v</w:t>
      </w:r>
      <w:r w:rsidR="00366C51">
        <w:t xml:space="preserve"> rámci stavby </w:t>
      </w:r>
      <w:r>
        <w:t>„</w:t>
      </w:r>
      <w:r w:rsidRPr="00BB52C8">
        <w:rPr>
          <w:b/>
        </w:rPr>
        <w:t>RS</w:t>
      </w:r>
      <w:r w:rsidR="00BC74BA" w:rsidRPr="00BB52C8">
        <w:rPr>
          <w:b/>
        </w:rPr>
        <w:t xml:space="preserve"> </w:t>
      </w:r>
      <w:r w:rsidRPr="00BB52C8">
        <w:rPr>
          <w:b/>
        </w:rPr>
        <w:t>1 VRT Prosenice – Ostrava-Svinov, I.</w:t>
      </w:r>
      <w:r w:rsidR="005673A3" w:rsidRPr="00BB52C8">
        <w:rPr>
          <w:b/>
        </w:rPr>
        <w:t> </w:t>
      </w:r>
      <w:r w:rsidRPr="00BB52C8">
        <w:rPr>
          <w:b/>
        </w:rPr>
        <w:t>část, Prosenice – Hranice na Moravě</w:t>
      </w:r>
      <w:r>
        <w:t>“</w:t>
      </w:r>
      <w:r w:rsidR="00643862">
        <w:t xml:space="preserve"> </w:t>
      </w:r>
      <w:r>
        <w:t>(dále jen „Moravská brána I“)</w:t>
      </w:r>
      <w:r w:rsidR="00366C51">
        <w:t xml:space="preserve"> dle specifikace uvedené v </w:t>
      </w:r>
      <w:r>
        <w:t>těchto ZTP</w:t>
      </w:r>
      <w:r w:rsidR="009D498A">
        <w:t>.</w:t>
      </w:r>
      <w:r>
        <w:t xml:space="preserve"> </w:t>
      </w:r>
    </w:p>
    <w:p w14:paraId="74CD91B5" w14:textId="368871C0" w:rsidR="00C67680" w:rsidRDefault="00C67680" w:rsidP="00C67680">
      <w:pPr>
        <w:pStyle w:val="Nadpis2-2"/>
      </w:pPr>
      <w:bookmarkStart w:id="11" w:name="_Toc178078360"/>
      <w:r>
        <w:t>Obecný popis a upřesnění rozsahu PAV</w:t>
      </w:r>
      <w:bookmarkEnd w:id="11"/>
    </w:p>
    <w:p w14:paraId="7E989A7F" w14:textId="714F7A98" w:rsidR="00C67680" w:rsidRDefault="00C67680" w:rsidP="00C67680">
      <w:pPr>
        <w:pStyle w:val="Text2-1"/>
      </w:pPr>
      <w:r>
        <w:t xml:space="preserve">PAV </w:t>
      </w:r>
      <w:r w:rsidR="00C5286F">
        <w:t>BM</w:t>
      </w:r>
      <w:r>
        <w:t xml:space="preserve"> I bude proveden v ploše trvalých a dočasných záborů budoucí </w:t>
      </w:r>
      <w:r w:rsidR="002A2D33">
        <w:t xml:space="preserve">trasy </w:t>
      </w:r>
      <w:r>
        <w:t xml:space="preserve">stavby. Celkově se jedná o úsek dlouhý cca 20 km a o plochu cca </w:t>
      </w:r>
      <w:r w:rsidR="00CF16B9">
        <w:t>288</w:t>
      </w:r>
      <w:r>
        <w:t xml:space="preserve"> ha v trase Prosenice – Hranice na Moravě.</w:t>
      </w:r>
    </w:p>
    <w:p w14:paraId="23959B24" w14:textId="0FCC5EE1" w:rsidR="009D6ED9" w:rsidRDefault="009D6ED9" w:rsidP="00C67680">
      <w:pPr>
        <w:pStyle w:val="Text2-1"/>
      </w:pPr>
      <w:r>
        <w:t xml:space="preserve">Předmětem realizace PAV </w:t>
      </w:r>
      <w:r w:rsidR="00C5286F">
        <w:t xml:space="preserve">MB I </w:t>
      </w:r>
      <w:r>
        <w:t>jsou vybrané prospekční metody specifikované v</w:t>
      </w:r>
      <w:r w:rsidR="00366C51">
        <w:t xml:space="preserve"> kapitole </w:t>
      </w:r>
      <w:r w:rsidR="00366C51">
        <w:fldChar w:fldCharType="begin"/>
      </w:r>
      <w:r w:rsidR="00366C51">
        <w:instrText xml:space="preserve"> REF _Ref175757691 \r \h </w:instrText>
      </w:r>
      <w:r w:rsidR="00366C51">
        <w:fldChar w:fldCharType="separate"/>
      </w:r>
      <w:r w:rsidR="00F03B91">
        <w:t>4</w:t>
      </w:r>
      <w:r w:rsidR="00366C51">
        <w:fldChar w:fldCharType="end"/>
      </w:r>
      <w:r>
        <w:t xml:space="preserve"> těchto ZTP.</w:t>
      </w:r>
    </w:p>
    <w:p w14:paraId="568DE480" w14:textId="6818C5A6" w:rsidR="001C073E" w:rsidRDefault="001C073E" w:rsidP="00C67680">
      <w:pPr>
        <w:pStyle w:val="Text2-1"/>
      </w:pPr>
      <w:r>
        <w:t>Specifikace ploch je uvedena v </w:t>
      </w:r>
      <w:r w:rsidR="0035083F">
        <w:t>č</w:t>
      </w:r>
      <w:r w:rsidR="00906A2C">
        <w:t>á</w:t>
      </w:r>
      <w:r w:rsidR="0035083F">
        <w:t>sti</w:t>
      </w:r>
      <w:r>
        <w:t xml:space="preserve"> 2.1.</w:t>
      </w:r>
      <w:r w:rsidR="0035083F">
        <w:t>1</w:t>
      </w:r>
      <w:r>
        <w:t>.</w:t>
      </w:r>
    </w:p>
    <w:p w14:paraId="2C660184" w14:textId="0972AFC1" w:rsidR="00A23D73" w:rsidRDefault="00366C51" w:rsidP="0007558C">
      <w:pPr>
        <w:pStyle w:val="Nadpis2-1"/>
        <w:numPr>
          <w:ilvl w:val="0"/>
          <w:numId w:val="7"/>
        </w:numPr>
      </w:pPr>
      <w:bookmarkStart w:id="12" w:name="_Toc6410432"/>
      <w:bookmarkStart w:id="13" w:name="_Toc164860470"/>
      <w:bookmarkStart w:id="14" w:name="_Toc178078361"/>
      <w:r w:rsidRPr="00AA7959">
        <w:rPr>
          <w:caps w:val="0"/>
        </w:rPr>
        <w:t>P</w:t>
      </w:r>
      <w:bookmarkEnd w:id="12"/>
      <w:r w:rsidRPr="00AA7959">
        <w:rPr>
          <w:caps w:val="0"/>
        </w:rPr>
        <w:t>ODKLADY PRO ZPRACOVÁNÍ</w:t>
      </w:r>
      <w:bookmarkEnd w:id="13"/>
      <w:bookmarkEnd w:id="14"/>
    </w:p>
    <w:p w14:paraId="36A4803C" w14:textId="082BF1CA" w:rsidR="00BC74BA" w:rsidRDefault="00BC74BA" w:rsidP="00BC74BA">
      <w:pPr>
        <w:pStyle w:val="Nadpis2-2"/>
      </w:pPr>
      <w:bookmarkStart w:id="15" w:name="_Toc178078362"/>
      <w:r>
        <w:t>Závazné podklady pro zpracování</w:t>
      </w:r>
      <w:bookmarkEnd w:id="15"/>
    </w:p>
    <w:p w14:paraId="75E47609" w14:textId="77777777" w:rsidR="003B6E41" w:rsidRDefault="00BC74BA" w:rsidP="0007558C">
      <w:pPr>
        <w:pStyle w:val="Text2-1"/>
      </w:pPr>
      <w:r>
        <w:t>Specifikace</w:t>
      </w:r>
      <w:r w:rsidR="00AC3CE2">
        <w:t xml:space="preserve"> předpokládaných</w:t>
      </w:r>
      <w:r>
        <w:t xml:space="preserve"> ploch zájmového území</w:t>
      </w:r>
      <w:r w:rsidR="00CF16B9">
        <w:t xml:space="preserve"> rozděleného</w:t>
      </w:r>
      <w:r w:rsidR="00DC695C">
        <w:t xml:space="preserve"> podle katastrů</w:t>
      </w:r>
      <w:r>
        <w:t xml:space="preserve"> viz tabulka: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2835"/>
        <w:gridCol w:w="1701"/>
        <w:gridCol w:w="1701"/>
      </w:tblGrid>
      <w:tr w:rsidR="00AC7D84" w14:paraId="262845A6" w14:textId="77777777" w:rsidTr="00F74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50267891" w14:textId="11FBFCAF" w:rsidR="00AC7D84" w:rsidRPr="00AC7D84" w:rsidRDefault="00AC7D84" w:rsidP="00AC7D84">
            <w:pPr>
              <w:pStyle w:val="TextbezslBEZMEZER"/>
              <w:rPr>
                <w:b/>
                <w:bCs/>
                <w:sz w:val="16"/>
                <w:szCs w:val="16"/>
              </w:rPr>
            </w:pPr>
            <w:r w:rsidRPr="00AC7D84">
              <w:rPr>
                <w:b/>
                <w:bCs/>
                <w:sz w:val="16"/>
                <w:szCs w:val="16"/>
              </w:rPr>
              <w:t>Katastrální území</w:t>
            </w:r>
          </w:p>
        </w:tc>
        <w:tc>
          <w:tcPr>
            <w:tcW w:w="2835" w:type="dxa"/>
          </w:tcPr>
          <w:p w14:paraId="6EEC3C8C" w14:textId="42675896" w:rsidR="00AC7D84" w:rsidRPr="00AC7D84" w:rsidRDefault="00AC7D84" w:rsidP="00AC7D84">
            <w:pPr>
              <w:pStyle w:val="Textbezsl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Druh pozemku</w:t>
            </w:r>
          </w:p>
        </w:tc>
        <w:tc>
          <w:tcPr>
            <w:tcW w:w="1701" w:type="dxa"/>
          </w:tcPr>
          <w:p w14:paraId="22C2140F" w14:textId="0965B726" w:rsidR="00A0359C" w:rsidRDefault="00AC7D84" w:rsidP="00A0359C">
            <w:pPr>
              <w:pStyle w:val="Textbezsl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Trvalé vynětí</w:t>
            </w:r>
          </w:p>
          <w:p w14:paraId="77DBB9F2" w14:textId="52C3207C" w:rsidR="00AC7D84" w:rsidRPr="00AC7D84" w:rsidRDefault="00AC7D84" w:rsidP="00A0359C">
            <w:pPr>
              <w:pStyle w:val="Textbezsl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ha</w:t>
            </w:r>
          </w:p>
        </w:tc>
        <w:tc>
          <w:tcPr>
            <w:tcW w:w="1701" w:type="dxa"/>
          </w:tcPr>
          <w:p w14:paraId="6C437C06" w14:textId="73F9D77B" w:rsidR="00A0359C" w:rsidRDefault="00AC7D84" w:rsidP="00A0359C">
            <w:pPr>
              <w:pStyle w:val="Textbezsl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Dočasné</w:t>
            </w:r>
            <w:r w:rsidR="00A0359C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vynětí</w:t>
            </w:r>
          </w:p>
          <w:p w14:paraId="4379791E" w14:textId="52CC79B3" w:rsidR="00AC7D84" w:rsidRPr="00AC7D84" w:rsidRDefault="00AC7D84" w:rsidP="00A0359C">
            <w:pPr>
              <w:pStyle w:val="Textbezsl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ha</w:t>
            </w:r>
          </w:p>
        </w:tc>
      </w:tr>
      <w:tr w:rsidR="00A0359C" w14:paraId="005AE8F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29B425E4" w14:textId="77777777" w:rsidR="00A0359C" w:rsidRDefault="00A0359C" w:rsidP="00AC7D84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Drahotuše</w:t>
            </w:r>
          </w:p>
          <w:p w14:paraId="7204AB4C" w14:textId="5AA37CDB" w:rsidR="00A0359C" w:rsidRPr="00A0359C" w:rsidRDefault="00A0359C" w:rsidP="00AC7D84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(631949)</w:t>
            </w:r>
          </w:p>
        </w:tc>
        <w:tc>
          <w:tcPr>
            <w:tcW w:w="2835" w:type="dxa"/>
          </w:tcPr>
          <w:p w14:paraId="382C7314" w14:textId="01A8B515" w:rsidR="00A0359C" w:rsidRPr="00AC7D84" w:rsidRDefault="00A0359C" w:rsidP="00AC7D84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1C479278" w14:textId="7097E985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</w:t>
            </w:r>
          </w:p>
        </w:tc>
        <w:tc>
          <w:tcPr>
            <w:tcW w:w="1701" w:type="dxa"/>
          </w:tcPr>
          <w:p w14:paraId="00CAD506" w14:textId="6A3EA5AC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19,02</w:t>
            </w:r>
          </w:p>
        </w:tc>
      </w:tr>
      <w:tr w:rsidR="00A0359C" w14:paraId="5AFBBC19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3AA86F3A" w14:textId="77777777" w:rsidR="00A0359C" w:rsidRPr="00AC7D84" w:rsidRDefault="00A0359C" w:rsidP="00AC7D84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6ABFD015" w14:textId="7BAB4D8D" w:rsidR="00A0359C" w:rsidRPr="00AC7D84" w:rsidRDefault="00A0359C" w:rsidP="00AC7D84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Lesní pozemek</w:t>
            </w:r>
          </w:p>
        </w:tc>
        <w:tc>
          <w:tcPr>
            <w:tcW w:w="1701" w:type="dxa"/>
          </w:tcPr>
          <w:p w14:paraId="5B9E990F" w14:textId="059CB3BD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1701" w:type="dxa"/>
          </w:tcPr>
          <w:p w14:paraId="6E62AFB6" w14:textId="7D35C4EB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A0359C" w14:paraId="4EB227A5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66BE2FA" w14:textId="77777777" w:rsidR="00A0359C" w:rsidRPr="00AC7D84" w:rsidRDefault="00A0359C" w:rsidP="00AC7D84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73EF46C4" w14:textId="26BD34E8" w:rsidR="00A0359C" w:rsidRPr="00AC7D84" w:rsidRDefault="00A0359C" w:rsidP="00AC7D84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Zahrada </w:t>
            </w:r>
          </w:p>
        </w:tc>
        <w:tc>
          <w:tcPr>
            <w:tcW w:w="1701" w:type="dxa"/>
          </w:tcPr>
          <w:p w14:paraId="3D7AC504" w14:textId="7ABF26A2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1,67</w:t>
            </w:r>
          </w:p>
        </w:tc>
        <w:tc>
          <w:tcPr>
            <w:tcW w:w="1701" w:type="dxa"/>
          </w:tcPr>
          <w:p w14:paraId="29E4EF04" w14:textId="3BFB0F85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</w:tr>
      <w:tr w:rsidR="00A0359C" w14:paraId="4AA21793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3A7D1D0" w14:textId="77777777" w:rsidR="00A0359C" w:rsidRPr="00AC7D84" w:rsidRDefault="00A0359C" w:rsidP="00AC7D84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7828EF7A" w14:textId="658A8144" w:rsidR="00A0359C" w:rsidRPr="00AC7D84" w:rsidRDefault="00A0359C" w:rsidP="00AC7D84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Ovocný sad</w:t>
            </w:r>
          </w:p>
        </w:tc>
        <w:tc>
          <w:tcPr>
            <w:tcW w:w="1701" w:type="dxa"/>
          </w:tcPr>
          <w:p w14:paraId="55781022" w14:textId="6D844302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0,95</w:t>
            </w:r>
          </w:p>
        </w:tc>
        <w:tc>
          <w:tcPr>
            <w:tcW w:w="1701" w:type="dxa"/>
          </w:tcPr>
          <w:p w14:paraId="7A0FC915" w14:textId="5469E690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</w:tr>
      <w:tr w:rsidR="00A0359C" w14:paraId="1D508BFB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476F4070" w14:textId="77777777" w:rsidR="00A0359C" w:rsidRPr="00AC7D84" w:rsidRDefault="00A0359C" w:rsidP="00AC7D84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1207E0F5" w14:textId="68C12E91" w:rsidR="00A0359C" w:rsidRPr="00AC7D84" w:rsidRDefault="00A0359C" w:rsidP="00AC7D84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534DC96E" w14:textId="12F96B66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  <w:tc>
          <w:tcPr>
            <w:tcW w:w="1701" w:type="dxa"/>
          </w:tcPr>
          <w:p w14:paraId="6A35642A" w14:textId="6EBCBCF8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</w:tr>
      <w:tr w:rsidR="00A0359C" w14:paraId="06724994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3616E52A" w14:textId="77777777" w:rsidR="00A0359C" w:rsidRPr="00AC7D84" w:rsidRDefault="00A0359C" w:rsidP="00AC7D84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276252F4" w14:textId="04206604" w:rsidR="00A0359C" w:rsidRPr="00AC7D84" w:rsidRDefault="00A0359C" w:rsidP="00AC7D84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Zastavěná plocha a nádvoří</w:t>
            </w:r>
          </w:p>
        </w:tc>
        <w:tc>
          <w:tcPr>
            <w:tcW w:w="1701" w:type="dxa"/>
          </w:tcPr>
          <w:p w14:paraId="02151431" w14:textId="769D8CAA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701" w:type="dxa"/>
          </w:tcPr>
          <w:p w14:paraId="7DB43C17" w14:textId="48C666B5" w:rsidR="00A0359C" w:rsidRPr="00AC7D84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A0359C" w14:paraId="231F8C8D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7AF91DDF" w14:textId="77777777" w:rsidR="00A0359C" w:rsidRPr="00AC7D84" w:rsidRDefault="00A0359C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41FBE275" w14:textId="0EE6BAA7" w:rsid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772B7273" w14:textId="4493543C" w:rsid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3,16</w:t>
            </w:r>
          </w:p>
        </w:tc>
        <w:tc>
          <w:tcPr>
            <w:tcW w:w="1701" w:type="dxa"/>
          </w:tcPr>
          <w:p w14:paraId="58D29EB6" w14:textId="63136B25" w:rsid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0,48</w:t>
            </w:r>
          </w:p>
        </w:tc>
      </w:tr>
      <w:tr w:rsidR="00A0359C" w14:paraId="40FB9B67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5380F8B3" w14:textId="0E4CCA12" w:rsidR="00A0359C" w:rsidRPr="00A0359C" w:rsidRDefault="00A0359C" w:rsidP="00A0359C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15D1BBCE" w14:textId="77777777" w:rsidR="00A0359C" w:rsidRP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2A1E79F8" w14:textId="25010FF9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0359C">
              <w:rPr>
                <w:b/>
                <w:bCs/>
                <w:sz w:val="16"/>
                <w:szCs w:val="16"/>
              </w:rPr>
              <w:t>38,20</w:t>
            </w:r>
          </w:p>
        </w:tc>
        <w:tc>
          <w:tcPr>
            <w:tcW w:w="1701" w:type="dxa"/>
          </w:tcPr>
          <w:p w14:paraId="6E39F868" w14:textId="07836C05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19,77</w:t>
            </w:r>
          </w:p>
        </w:tc>
      </w:tr>
      <w:tr w:rsidR="00A0359C" w14:paraId="7A363B2B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16FEFC51" w14:textId="77777777" w:rsidR="00A0359C" w:rsidRDefault="00A0359C" w:rsidP="00A0359C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Hranice</w:t>
            </w:r>
          </w:p>
          <w:p w14:paraId="207D92CC" w14:textId="271A2E83" w:rsidR="00A0359C" w:rsidRPr="00A0359C" w:rsidRDefault="00A0359C" w:rsidP="00A0359C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(647683)</w:t>
            </w:r>
          </w:p>
        </w:tc>
        <w:tc>
          <w:tcPr>
            <w:tcW w:w="2835" w:type="dxa"/>
          </w:tcPr>
          <w:p w14:paraId="0C75561B" w14:textId="1EB4DC29" w:rsidR="00A0359C" w:rsidRP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0C7513EB" w14:textId="11FC962D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9,86</w:t>
            </w:r>
          </w:p>
        </w:tc>
        <w:tc>
          <w:tcPr>
            <w:tcW w:w="1701" w:type="dxa"/>
          </w:tcPr>
          <w:p w14:paraId="0289C424" w14:textId="7CD9FB55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4,05</w:t>
            </w:r>
          </w:p>
        </w:tc>
      </w:tr>
      <w:tr w:rsidR="00A0359C" w14:paraId="0D5CFC30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5A227233" w14:textId="77777777" w:rsidR="00A0359C" w:rsidRPr="00A0359C" w:rsidRDefault="00A0359C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7683E4FE" w14:textId="408FA421" w:rsidR="00A0359C" w:rsidRP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Zahrada</w:t>
            </w:r>
          </w:p>
        </w:tc>
        <w:tc>
          <w:tcPr>
            <w:tcW w:w="1701" w:type="dxa"/>
          </w:tcPr>
          <w:p w14:paraId="3CF4D5A4" w14:textId="10FE7EAB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1701" w:type="dxa"/>
          </w:tcPr>
          <w:p w14:paraId="17B4C7AD" w14:textId="064DEAFC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</w:tr>
      <w:tr w:rsidR="00A0359C" w14:paraId="4422E9FC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B033FBB" w14:textId="77777777" w:rsidR="00A0359C" w:rsidRPr="00A0359C" w:rsidRDefault="00A0359C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36B0A567" w14:textId="5C5C9C97" w:rsidR="00A0359C" w:rsidRP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31C62A4C" w14:textId="7E597440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0,67</w:t>
            </w:r>
          </w:p>
        </w:tc>
        <w:tc>
          <w:tcPr>
            <w:tcW w:w="1701" w:type="dxa"/>
          </w:tcPr>
          <w:p w14:paraId="1A518333" w14:textId="288648B8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</w:tr>
      <w:tr w:rsidR="00A0359C" w14:paraId="71C746A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593055E1" w14:textId="77777777" w:rsidR="00A0359C" w:rsidRPr="00A0359C" w:rsidRDefault="00A0359C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2E5B71E8" w14:textId="67F02378" w:rsidR="00A0359C" w:rsidRP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Zastavěná plocha a nádvoří</w:t>
            </w:r>
          </w:p>
        </w:tc>
        <w:tc>
          <w:tcPr>
            <w:tcW w:w="1701" w:type="dxa"/>
          </w:tcPr>
          <w:p w14:paraId="052D8A9B" w14:textId="3AB70565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1701" w:type="dxa"/>
          </w:tcPr>
          <w:p w14:paraId="3F2B0E10" w14:textId="46EE836C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A0359C" w14:paraId="0FC38EB3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EB9255A" w14:textId="77777777" w:rsidR="00A0359C" w:rsidRPr="00A0359C" w:rsidRDefault="00A0359C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6FDAA032" w14:textId="028DB1E7" w:rsidR="00A0359C" w:rsidRP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31408857" w14:textId="48404DC3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0,89</w:t>
            </w:r>
          </w:p>
        </w:tc>
        <w:tc>
          <w:tcPr>
            <w:tcW w:w="1701" w:type="dxa"/>
          </w:tcPr>
          <w:p w14:paraId="13BB33EC" w14:textId="130A91FC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1,04</w:t>
            </w:r>
          </w:p>
        </w:tc>
      </w:tr>
      <w:tr w:rsidR="00A0359C" w14:paraId="626FEA40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19074015" w14:textId="2AFD945D" w:rsidR="00A0359C" w:rsidRPr="00A0359C" w:rsidRDefault="00A0359C" w:rsidP="00A0359C">
            <w:pPr>
              <w:pStyle w:val="TextbezslBEZMEZ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46321C7A" w14:textId="77777777" w:rsidR="00A0359C" w:rsidRP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0B7B4CAA" w14:textId="71BFADA0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0359C">
              <w:rPr>
                <w:b/>
                <w:bCs/>
                <w:sz w:val="16"/>
                <w:szCs w:val="16"/>
              </w:rPr>
              <w:t>11,79</w:t>
            </w:r>
          </w:p>
        </w:tc>
        <w:tc>
          <w:tcPr>
            <w:tcW w:w="1701" w:type="dxa"/>
          </w:tcPr>
          <w:p w14:paraId="1438CF28" w14:textId="68372495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0359C">
              <w:rPr>
                <w:b/>
                <w:bCs/>
                <w:sz w:val="16"/>
                <w:szCs w:val="16"/>
              </w:rPr>
              <w:t>6,64</w:t>
            </w:r>
          </w:p>
        </w:tc>
      </w:tr>
      <w:tr w:rsidR="00A0359C" w14:paraId="1717056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168B09B6" w14:textId="77777777" w:rsidR="00A0359C" w:rsidRDefault="00A0359C" w:rsidP="00A0359C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Jezernice</w:t>
            </w:r>
          </w:p>
          <w:p w14:paraId="088F46BF" w14:textId="25A93299" w:rsidR="00A0359C" w:rsidRPr="00A0359C" w:rsidRDefault="00A0359C" w:rsidP="00A0359C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(659401)</w:t>
            </w:r>
          </w:p>
        </w:tc>
        <w:tc>
          <w:tcPr>
            <w:tcW w:w="2835" w:type="dxa"/>
          </w:tcPr>
          <w:p w14:paraId="7B99D1B8" w14:textId="45A91C7E" w:rsidR="00A0359C" w:rsidRP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570F72DC" w14:textId="776A82C2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15,39</w:t>
            </w:r>
          </w:p>
        </w:tc>
        <w:tc>
          <w:tcPr>
            <w:tcW w:w="1701" w:type="dxa"/>
          </w:tcPr>
          <w:p w14:paraId="06B634DF" w14:textId="65CEF250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14,77</w:t>
            </w:r>
          </w:p>
        </w:tc>
      </w:tr>
      <w:tr w:rsidR="00A0359C" w14:paraId="73D994DF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9C4412D" w14:textId="77777777" w:rsidR="00A0359C" w:rsidRPr="00A0359C" w:rsidRDefault="00A0359C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69052334" w14:textId="745DAAC5" w:rsid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Lesní pozemek</w:t>
            </w:r>
          </w:p>
        </w:tc>
        <w:tc>
          <w:tcPr>
            <w:tcW w:w="1701" w:type="dxa"/>
          </w:tcPr>
          <w:p w14:paraId="05246327" w14:textId="2A61FAF0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1701" w:type="dxa"/>
          </w:tcPr>
          <w:p w14:paraId="5FFC79CD" w14:textId="6915F0D4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A0359C" w14:paraId="6C7ABED7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4D8CF0A9" w14:textId="77777777" w:rsidR="00A0359C" w:rsidRPr="00A0359C" w:rsidRDefault="00A0359C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32F96F5E" w14:textId="507764C6" w:rsid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2632392C" w14:textId="621173AD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701" w:type="dxa"/>
          </w:tcPr>
          <w:p w14:paraId="6FC82685" w14:textId="140FA541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0,55</w:t>
            </w:r>
          </w:p>
        </w:tc>
      </w:tr>
      <w:tr w:rsidR="00A0359C" w14:paraId="1C5E325C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4DCC43D" w14:textId="77777777" w:rsidR="00A0359C" w:rsidRPr="00A0359C" w:rsidRDefault="00A0359C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446130CD" w14:textId="619E474E" w:rsid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5F99FDBD" w14:textId="5475A2E5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  <w:tc>
          <w:tcPr>
            <w:tcW w:w="1701" w:type="dxa"/>
          </w:tcPr>
          <w:p w14:paraId="31A830A0" w14:textId="18F87F4E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A0359C" w14:paraId="69C71D7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11B1B129" w14:textId="64703E5E" w:rsidR="00A0359C" w:rsidRPr="00A0359C" w:rsidRDefault="00A0359C" w:rsidP="00A0359C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68E630D5" w14:textId="77777777" w:rsid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1EC4B65" w14:textId="40F1EFA5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0359C">
              <w:rPr>
                <w:b/>
                <w:bCs/>
                <w:sz w:val="16"/>
                <w:szCs w:val="16"/>
              </w:rPr>
              <w:t>17,48</w:t>
            </w:r>
          </w:p>
        </w:tc>
        <w:tc>
          <w:tcPr>
            <w:tcW w:w="1701" w:type="dxa"/>
          </w:tcPr>
          <w:p w14:paraId="411550BC" w14:textId="2813C8A7" w:rsidR="00A0359C" w:rsidRPr="00A0359C" w:rsidRDefault="00A0359C" w:rsidP="00A0359C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0359C">
              <w:rPr>
                <w:b/>
                <w:bCs/>
                <w:sz w:val="16"/>
                <w:szCs w:val="16"/>
              </w:rPr>
              <w:t>15,53</w:t>
            </w:r>
          </w:p>
        </w:tc>
      </w:tr>
      <w:tr w:rsidR="00AD50F0" w14:paraId="65188D06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4F2E0CC5" w14:textId="77777777" w:rsidR="00AD50F0" w:rsidRDefault="00AD50F0" w:rsidP="00831CA5">
            <w:pPr>
              <w:pStyle w:val="TextbezslBEZMEZER"/>
              <w:keepNext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Klokočí</w:t>
            </w:r>
          </w:p>
          <w:p w14:paraId="15928180" w14:textId="782280D3" w:rsidR="00AD50F0" w:rsidRPr="00AD50F0" w:rsidRDefault="00AD50F0" w:rsidP="00831CA5">
            <w:pPr>
              <w:pStyle w:val="TextbezslBEZMEZER"/>
              <w:keepNext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(666459)</w:t>
            </w:r>
          </w:p>
        </w:tc>
        <w:tc>
          <w:tcPr>
            <w:tcW w:w="2835" w:type="dxa"/>
          </w:tcPr>
          <w:p w14:paraId="307ED322" w14:textId="654C35AF" w:rsidR="00AD50F0" w:rsidRDefault="00AD50F0" w:rsidP="00831CA5">
            <w:pPr>
              <w:pStyle w:val="TextbezslBEZMEZ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0C768BB5" w14:textId="3C68E2A6" w:rsidR="00AD50F0" w:rsidRPr="00A0359C" w:rsidRDefault="00AD50F0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3,54</w:t>
            </w:r>
          </w:p>
        </w:tc>
        <w:tc>
          <w:tcPr>
            <w:tcW w:w="1701" w:type="dxa"/>
          </w:tcPr>
          <w:p w14:paraId="3ADA55C0" w14:textId="5E7FEB27" w:rsidR="00AD50F0" w:rsidRPr="00A0359C" w:rsidRDefault="00AD50F0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4,76</w:t>
            </w:r>
          </w:p>
        </w:tc>
      </w:tr>
      <w:tr w:rsidR="00AD50F0" w14:paraId="22A617F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54B306D9" w14:textId="77777777" w:rsidR="00AD50F0" w:rsidRPr="00A0359C" w:rsidRDefault="00AD50F0" w:rsidP="00831CA5">
            <w:pPr>
              <w:pStyle w:val="TextbezslBEZMEZER"/>
              <w:keepNext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731A85B3" w14:textId="4E75A816" w:rsidR="00AD50F0" w:rsidRDefault="00AD50F0" w:rsidP="00831CA5">
            <w:pPr>
              <w:pStyle w:val="TextbezslBEZMEZ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Zahrada</w:t>
            </w:r>
          </w:p>
        </w:tc>
        <w:tc>
          <w:tcPr>
            <w:tcW w:w="1701" w:type="dxa"/>
          </w:tcPr>
          <w:p w14:paraId="5B88202F" w14:textId="201CD618" w:rsidR="00AD50F0" w:rsidRPr="00A0359C" w:rsidRDefault="00AD50F0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701" w:type="dxa"/>
          </w:tcPr>
          <w:p w14:paraId="1047842B" w14:textId="70588271" w:rsidR="00AD50F0" w:rsidRPr="00A0359C" w:rsidRDefault="00AD50F0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AD50F0" w14:paraId="20ADEA65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E80FEC5" w14:textId="77777777" w:rsidR="00AD50F0" w:rsidRPr="00A0359C" w:rsidRDefault="00AD50F0" w:rsidP="00831CA5">
            <w:pPr>
              <w:pStyle w:val="TextbezslBEZMEZER"/>
              <w:keepNext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05BA893C" w14:textId="43050735" w:rsidR="00AD50F0" w:rsidRDefault="00AD50F0" w:rsidP="00831CA5">
            <w:pPr>
              <w:pStyle w:val="TextbezslBEZMEZ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Ovocný sad</w:t>
            </w:r>
          </w:p>
        </w:tc>
        <w:tc>
          <w:tcPr>
            <w:tcW w:w="1701" w:type="dxa"/>
          </w:tcPr>
          <w:p w14:paraId="602F8914" w14:textId="0CF3914A" w:rsidR="00AD50F0" w:rsidRPr="00A0359C" w:rsidRDefault="00AD50F0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1701" w:type="dxa"/>
          </w:tcPr>
          <w:p w14:paraId="1AAAACA5" w14:textId="7B7E9B5A" w:rsidR="00AD50F0" w:rsidRPr="00A0359C" w:rsidRDefault="00AD50F0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AD50F0" w14:paraId="768BB481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7C02D24B" w14:textId="77777777" w:rsidR="00AD50F0" w:rsidRPr="00A0359C" w:rsidRDefault="00AD50F0" w:rsidP="00831CA5">
            <w:pPr>
              <w:pStyle w:val="TextbezslBEZMEZER"/>
              <w:keepNext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134A765E" w14:textId="25C2FEB5" w:rsidR="00AD50F0" w:rsidRDefault="00AD50F0" w:rsidP="00831CA5">
            <w:pPr>
              <w:pStyle w:val="TextbezslBEZMEZ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2AABB603" w14:textId="18A48D15" w:rsidR="00AD50F0" w:rsidRPr="00A0359C" w:rsidRDefault="00AD50F0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1701" w:type="dxa"/>
          </w:tcPr>
          <w:p w14:paraId="18725DF8" w14:textId="2295D8FB" w:rsidR="00AD50F0" w:rsidRPr="00A0359C" w:rsidRDefault="00AD50F0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</w:tr>
      <w:tr w:rsidR="00AD50F0" w14:paraId="63617E86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60578828" w14:textId="77777777" w:rsidR="00AD50F0" w:rsidRPr="00A0359C" w:rsidRDefault="00AD50F0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190F5B59" w14:textId="3C0C1B0A" w:rsidR="00AD50F0" w:rsidRDefault="00AD50F0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Zastavěná plocha a nádvoří</w:t>
            </w:r>
          </w:p>
        </w:tc>
        <w:tc>
          <w:tcPr>
            <w:tcW w:w="1701" w:type="dxa"/>
          </w:tcPr>
          <w:p w14:paraId="7D301F9F" w14:textId="4496BFE4" w:rsidR="00AD50F0" w:rsidRPr="00A0359C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3A3A231A" w14:textId="5406F22A" w:rsidR="00AD50F0" w:rsidRPr="00A0359C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</w:tr>
      <w:tr w:rsidR="00AD50F0" w14:paraId="01201ECE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2DEAAE1" w14:textId="77777777" w:rsidR="00AD50F0" w:rsidRPr="00A0359C" w:rsidRDefault="00AD50F0" w:rsidP="00A0359C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534E4245" w14:textId="0B530930" w:rsidR="00AD50F0" w:rsidRDefault="00AD50F0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7C51244F" w14:textId="142AA997" w:rsidR="00AD50F0" w:rsidRPr="00A0359C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</w:t>
            </w:r>
          </w:p>
        </w:tc>
        <w:tc>
          <w:tcPr>
            <w:tcW w:w="1701" w:type="dxa"/>
          </w:tcPr>
          <w:p w14:paraId="4FEAE355" w14:textId="6133F279" w:rsidR="00AD50F0" w:rsidRPr="00A0359C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</w:tr>
      <w:tr w:rsidR="00A0359C" w14:paraId="671C12F7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2678B754" w14:textId="0D0547D7" w:rsidR="00A0359C" w:rsidRPr="00AD50F0" w:rsidRDefault="00AD50F0" w:rsidP="00A0359C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001DD0D6" w14:textId="77777777" w:rsidR="00A0359C" w:rsidRDefault="00A0359C" w:rsidP="00A0359C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2E14184" w14:textId="19686FAF" w:rsidR="00A0359C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4,19</w:t>
            </w:r>
          </w:p>
        </w:tc>
        <w:tc>
          <w:tcPr>
            <w:tcW w:w="1701" w:type="dxa"/>
          </w:tcPr>
          <w:p w14:paraId="669B1907" w14:textId="4DC502B4" w:rsidR="00A0359C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5,16</w:t>
            </w:r>
          </w:p>
        </w:tc>
      </w:tr>
      <w:tr w:rsidR="00AD50F0" w14:paraId="0CB3C8D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494CE7D6" w14:textId="77777777" w:rsid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Lipník nad Bečvou</w:t>
            </w:r>
          </w:p>
          <w:p w14:paraId="43B0C2E6" w14:textId="6103274A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(684261)</w:t>
            </w:r>
          </w:p>
        </w:tc>
        <w:tc>
          <w:tcPr>
            <w:tcW w:w="2835" w:type="dxa"/>
          </w:tcPr>
          <w:p w14:paraId="6F31C433" w14:textId="590726D2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6340BFC7" w14:textId="2DE8AFDF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13,79</w:t>
            </w:r>
          </w:p>
        </w:tc>
        <w:tc>
          <w:tcPr>
            <w:tcW w:w="1701" w:type="dxa"/>
          </w:tcPr>
          <w:p w14:paraId="460A1AD2" w14:textId="35F94814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12,71</w:t>
            </w:r>
          </w:p>
        </w:tc>
      </w:tr>
      <w:tr w:rsidR="00AD50F0" w14:paraId="1459A285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428BAA5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498D0017" w14:textId="7A497410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Zahrada</w:t>
            </w:r>
          </w:p>
        </w:tc>
        <w:tc>
          <w:tcPr>
            <w:tcW w:w="1701" w:type="dxa"/>
          </w:tcPr>
          <w:p w14:paraId="41495C61" w14:textId="4B035975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3,96</w:t>
            </w:r>
          </w:p>
        </w:tc>
        <w:tc>
          <w:tcPr>
            <w:tcW w:w="1701" w:type="dxa"/>
          </w:tcPr>
          <w:p w14:paraId="3669CFE7" w14:textId="688CC287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AD50F0" w14:paraId="1829469F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F91CDD3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0791D53F" w14:textId="33453FD6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Ovocný sad</w:t>
            </w:r>
          </w:p>
        </w:tc>
        <w:tc>
          <w:tcPr>
            <w:tcW w:w="1701" w:type="dxa"/>
          </w:tcPr>
          <w:p w14:paraId="00AE9135" w14:textId="1F674288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</w:t>
            </w:r>
          </w:p>
        </w:tc>
        <w:tc>
          <w:tcPr>
            <w:tcW w:w="1701" w:type="dxa"/>
          </w:tcPr>
          <w:p w14:paraId="44053E06" w14:textId="28B76353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AD50F0" w14:paraId="314D3411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4E91794A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3DE6E725" w14:textId="7D8A876A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5E3E596C" w14:textId="38D070DB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3,05</w:t>
            </w:r>
          </w:p>
        </w:tc>
        <w:tc>
          <w:tcPr>
            <w:tcW w:w="1701" w:type="dxa"/>
          </w:tcPr>
          <w:p w14:paraId="18F95C0E" w14:textId="4B4063E4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1,86</w:t>
            </w:r>
          </w:p>
        </w:tc>
      </w:tr>
      <w:tr w:rsidR="00AD50F0" w14:paraId="3010722B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4351B547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30A4497F" w14:textId="00243687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Zastavěná plocha a nádvoří</w:t>
            </w:r>
          </w:p>
        </w:tc>
        <w:tc>
          <w:tcPr>
            <w:tcW w:w="1701" w:type="dxa"/>
          </w:tcPr>
          <w:p w14:paraId="29A46BC6" w14:textId="1927C17F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701" w:type="dxa"/>
          </w:tcPr>
          <w:p w14:paraId="23C74E38" w14:textId="6A87A733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AD50F0" w14:paraId="67997634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17B80F0E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0B264A34" w14:textId="3B7D73CA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56F9769E" w14:textId="5BBBEE26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7,95</w:t>
            </w:r>
          </w:p>
        </w:tc>
        <w:tc>
          <w:tcPr>
            <w:tcW w:w="1701" w:type="dxa"/>
          </w:tcPr>
          <w:p w14:paraId="3B488169" w14:textId="50E1E25D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2,60</w:t>
            </w:r>
          </w:p>
        </w:tc>
      </w:tr>
      <w:tr w:rsidR="00AD50F0" w14:paraId="665923EE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495082ED" w14:textId="77347D4D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30BBA400" w14:textId="77777777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298F6F0A" w14:textId="3C2257E9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29,80</w:t>
            </w:r>
          </w:p>
        </w:tc>
        <w:tc>
          <w:tcPr>
            <w:tcW w:w="1701" w:type="dxa"/>
          </w:tcPr>
          <w:p w14:paraId="7EA3A0B4" w14:textId="6EA6F5A5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17,28</w:t>
            </w:r>
          </w:p>
        </w:tc>
      </w:tr>
      <w:tr w:rsidR="00AD50F0" w14:paraId="7D9DA121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23FEE831" w14:textId="77777777" w:rsid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Olšovec</w:t>
            </w:r>
          </w:p>
          <w:p w14:paraId="5B7731AB" w14:textId="512B2E48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(711187)</w:t>
            </w:r>
          </w:p>
        </w:tc>
        <w:tc>
          <w:tcPr>
            <w:tcW w:w="2835" w:type="dxa"/>
          </w:tcPr>
          <w:p w14:paraId="06B96589" w14:textId="279DF3B1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1178E847" w14:textId="55623310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6673A569" w14:textId="0D466B85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</w:tr>
      <w:tr w:rsidR="00AD50F0" w14:paraId="565944BC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58348424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71BE3FBA" w14:textId="051F8652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2A9FBCEE" w14:textId="7B7792B7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4D1FC1C3" w14:textId="01875D9D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</w:tr>
      <w:tr w:rsidR="00AD50F0" w14:paraId="07E5D2F2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3B846119" w14:textId="7B9D77EC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608DD984" w14:textId="77777777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3CDE8A33" w14:textId="3ED0A6DE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406899EC" w14:textId="59AC7AAF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0,34</w:t>
            </w:r>
          </w:p>
        </w:tc>
      </w:tr>
      <w:tr w:rsidR="00AD50F0" w14:paraId="5028079D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52CCE26F" w14:textId="77777777" w:rsid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Osek nad Bečvou</w:t>
            </w:r>
          </w:p>
          <w:p w14:paraId="2DDAB122" w14:textId="53D2EA63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(713015)</w:t>
            </w:r>
          </w:p>
        </w:tc>
        <w:tc>
          <w:tcPr>
            <w:tcW w:w="2835" w:type="dxa"/>
          </w:tcPr>
          <w:p w14:paraId="39CA306E" w14:textId="5DED0895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1CB0C5F4" w14:textId="773EFD8D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32,36</w:t>
            </w:r>
          </w:p>
        </w:tc>
        <w:tc>
          <w:tcPr>
            <w:tcW w:w="1701" w:type="dxa"/>
          </w:tcPr>
          <w:p w14:paraId="44A6DAE3" w14:textId="29792FA6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21,92</w:t>
            </w:r>
          </w:p>
        </w:tc>
      </w:tr>
      <w:tr w:rsidR="00AD50F0" w14:paraId="2744F983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50AFCD7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11927796" w14:textId="6A9F0828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Zahrada</w:t>
            </w:r>
          </w:p>
        </w:tc>
        <w:tc>
          <w:tcPr>
            <w:tcW w:w="1701" w:type="dxa"/>
          </w:tcPr>
          <w:p w14:paraId="3B0260CD" w14:textId="7E7B4294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1701" w:type="dxa"/>
          </w:tcPr>
          <w:p w14:paraId="654871DC" w14:textId="5E1EABC6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</w:tr>
      <w:tr w:rsidR="00AD50F0" w14:paraId="743B8480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5CD7F87B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646462D8" w14:textId="6C8A4FD3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Ovocný sad</w:t>
            </w:r>
          </w:p>
        </w:tc>
        <w:tc>
          <w:tcPr>
            <w:tcW w:w="1701" w:type="dxa"/>
          </w:tcPr>
          <w:p w14:paraId="7A30E257" w14:textId="71C4A1B6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</w:t>
            </w:r>
          </w:p>
        </w:tc>
        <w:tc>
          <w:tcPr>
            <w:tcW w:w="1701" w:type="dxa"/>
          </w:tcPr>
          <w:p w14:paraId="406816B2" w14:textId="72215021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0,83</w:t>
            </w:r>
          </w:p>
        </w:tc>
      </w:tr>
      <w:tr w:rsidR="00AD50F0" w14:paraId="2F70A686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5B27F982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279BC45F" w14:textId="3428AFDE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Zastavěná plocha a nádvoří</w:t>
            </w:r>
          </w:p>
        </w:tc>
        <w:tc>
          <w:tcPr>
            <w:tcW w:w="1701" w:type="dxa"/>
          </w:tcPr>
          <w:p w14:paraId="1DC949AE" w14:textId="54590049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701" w:type="dxa"/>
          </w:tcPr>
          <w:p w14:paraId="4E1C5188" w14:textId="7E4BE3B0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AD50F0" w14:paraId="4E94CE19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75A326DA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0F1661A6" w14:textId="75D8E47C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68ACD8DF" w14:textId="5CE60976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3,49</w:t>
            </w:r>
          </w:p>
        </w:tc>
        <w:tc>
          <w:tcPr>
            <w:tcW w:w="1701" w:type="dxa"/>
          </w:tcPr>
          <w:p w14:paraId="4A08CC5C" w14:textId="68578AC5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</w:t>
            </w:r>
          </w:p>
        </w:tc>
      </w:tr>
      <w:tr w:rsidR="00AD50F0" w14:paraId="673F5BC9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463956C0" w14:textId="31405FF8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20C1D93F" w14:textId="77777777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7B80307" w14:textId="5E43CE54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39,16</w:t>
            </w:r>
          </w:p>
        </w:tc>
        <w:tc>
          <w:tcPr>
            <w:tcW w:w="1701" w:type="dxa"/>
          </w:tcPr>
          <w:p w14:paraId="795905C5" w14:textId="6F3CCA69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23,19</w:t>
            </w:r>
          </w:p>
        </w:tc>
      </w:tr>
      <w:tr w:rsidR="00AD50F0" w14:paraId="794042A7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71FFB594" w14:textId="77777777" w:rsid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Proseničky</w:t>
            </w:r>
          </w:p>
          <w:p w14:paraId="41E95475" w14:textId="2767EC39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(733296)</w:t>
            </w:r>
          </w:p>
        </w:tc>
        <w:tc>
          <w:tcPr>
            <w:tcW w:w="2835" w:type="dxa"/>
          </w:tcPr>
          <w:p w14:paraId="2F59F4E1" w14:textId="56F408BB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2914368E" w14:textId="0A417155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1,30</w:t>
            </w:r>
          </w:p>
        </w:tc>
        <w:tc>
          <w:tcPr>
            <w:tcW w:w="1701" w:type="dxa"/>
          </w:tcPr>
          <w:p w14:paraId="077D9EC3" w14:textId="00F6DDA1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</w:tr>
      <w:tr w:rsidR="00AD50F0" w14:paraId="4E16BB2C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0074B30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52DC342C" w14:textId="36BBAFE1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64CA5D9D" w14:textId="1F256120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0,63</w:t>
            </w:r>
          </w:p>
        </w:tc>
        <w:tc>
          <w:tcPr>
            <w:tcW w:w="1701" w:type="dxa"/>
          </w:tcPr>
          <w:p w14:paraId="427643E0" w14:textId="18F8FF07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AD50F0" w14:paraId="22EC82DD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1BCB4FB4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61BD68B5" w14:textId="75D8F3BC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3A66CA0F" w14:textId="2AF437BE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701" w:type="dxa"/>
          </w:tcPr>
          <w:p w14:paraId="14628748" w14:textId="2501435D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</w:tr>
      <w:tr w:rsidR="00AD50F0" w14:paraId="2BAA1D45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6160586E" w14:textId="70603AB0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482D4F86" w14:textId="77777777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0D50A02C" w14:textId="537FE910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1701" w:type="dxa"/>
          </w:tcPr>
          <w:p w14:paraId="691D7F50" w14:textId="7144F55C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2,15</w:t>
            </w:r>
          </w:p>
        </w:tc>
      </w:tr>
      <w:tr w:rsidR="00AD50F0" w14:paraId="50CC26E1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2EA8959B" w14:textId="77777777" w:rsidR="00AD50F0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Slavíč</w:t>
            </w:r>
            <w:proofErr w:type="spellEnd"/>
          </w:p>
          <w:p w14:paraId="40C5B8DC" w14:textId="38CC83CF" w:rsidR="00C556E1" w:rsidRP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(750042)</w:t>
            </w:r>
          </w:p>
        </w:tc>
        <w:tc>
          <w:tcPr>
            <w:tcW w:w="2835" w:type="dxa"/>
          </w:tcPr>
          <w:p w14:paraId="7C51B67F" w14:textId="09153337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65D31986" w14:textId="30F3A93A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11,50</w:t>
            </w:r>
          </w:p>
        </w:tc>
        <w:tc>
          <w:tcPr>
            <w:tcW w:w="1701" w:type="dxa"/>
          </w:tcPr>
          <w:p w14:paraId="6E871F64" w14:textId="5860F8F8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5,03</w:t>
            </w:r>
          </w:p>
        </w:tc>
      </w:tr>
      <w:tr w:rsidR="00AD50F0" w14:paraId="5E7B8F44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62FC5D58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0695E3AC" w14:textId="7343A646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Lesní pozemek</w:t>
            </w:r>
          </w:p>
        </w:tc>
        <w:tc>
          <w:tcPr>
            <w:tcW w:w="1701" w:type="dxa"/>
          </w:tcPr>
          <w:p w14:paraId="3F4BE3C6" w14:textId="7C56C824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701" w:type="dxa"/>
          </w:tcPr>
          <w:p w14:paraId="5D6DF5CD" w14:textId="666A843F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</w:tr>
      <w:tr w:rsidR="00AD50F0" w14:paraId="7916F5A8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5E2232C9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61032734" w14:textId="1CAB5036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Zahrada</w:t>
            </w:r>
          </w:p>
        </w:tc>
        <w:tc>
          <w:tcPr>
            <w:tcW w:w="1701" w:type="dxa"/>
          </w:tcPr>
          <w:p w14:paraId="5103DC18" w14:textId="3DA8EBFD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  <w:tc>
          <w:tcPr>
            <w:tcW w:w="1701" w:type="dxa"/>
          </w:tcPr>
          <w:p w14:paraId="1C1F5545" w14:textId="780BB682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AD50F0" w14:paraId="614F49D7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1BFBEEE4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2B085787" w14:textId="11EE9A70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Ovocný sad</w:t>
            </w:r>
          </w:p>
        </w:tc>
        <w:tc>
          <w:tcPr>
            <w:tcW w:w="1701" w:type="dxa"/>
          </w:tcPr>
          <w:p w14:paraId="7A12A072" w14:textId="0B0278C8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</w:t>
            </w:r>
          </w:p>
        </w:tc>
        <w:tc>
          <w:tcPr>
            <w:tcW w:w="1701" w:type="dxa"/>
          </w:tcPr>
          <w:p w14:paraId="37A21D6A" w14:textId="553CA7B5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0,65</w:t>
            </w:r>
          </w:p>
        </w:tc>
      </w:tr>
      <w:tr w:rsidR="00AD50F0" w14:paraId="551D8DE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040DE1D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5395A98B" w14:textId="46FC21B1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2F961D61" w14:textId="5286DA1B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</w:t>
            </w:r>
          </w:p>
        </w:tc>
        <w:tc>
          <w:tcPr>
            <w:tcW w:w="1701" w:type="dxa"/>
          </w:tcPr>
          <w:p w14:paraId="2CF1D8F9" w14:textId="16896DCC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0,55</w:t>
            </w:r>
          </w:p>
        </w:tc>
      </w:tr>
      <w:tr w:rsidR="00AD50F0" w14:paraId="72231D74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A5E1DCF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57AA53F5" w14:textId="60EDB6DD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Zastavěná plocha a nádvoří</w:t>
            </w:r>
          </w:p>
        </w:tc>
        <w:tc>
          <w:tcPr>
            <w:tcW w:w="1701" w:type="dxa"/>
          </w:tcPr>
          <w:p w14:paraId="3C63BBF7" w14:textId="766F5841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</w:t>
            </w:r>
          </w:p>
        </w:tc>
        <w:tc>
          <w:tcPr>
            <w:tcW w:w="1701" w:type="dxa"/>
          </w:tcPr>
          <w:p w14:paraId="592EC407" w14:textId="2D023059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AD50F0" w14:paraId="6DA084C5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8462A97" w14:textId="77777777" w:rsidR="00AD50F0" w:rsidRPr="00AD50F0" w:rsidRDefault="00AD50F0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26DC9CC7" w14:textId="55D4D4EE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7877416D" w14:textId="45FA36C9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  <w:tc>
          <w:tcPr>
            <w:tcW w:w="1701" w:type="dxa"/>
          </w:tcPr>
          <w:p w14:paraId="1215E936" w14:textId="446BFE07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</w:tr>
      <w:tr w:rsidR="00AD50F0" w14:paraId="2DA99A46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0223E876" w14:textId="3D56CA28" w:rsidR="00AD50F0" w:rsidRPr="00AD50F0" w:rsidRDefault="00AD50F0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3699B13D" w14:textId="77777777" w:rsidR="00AD50F0" w:rsidRPr="00AD50F0" w:rsidRDefault="00AD50F0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13137BF" w14:textId="0C554CE8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13,31</w:t>
            </w:r>
          </w:p>
        </w:tc>
        <w:tc>
          <w:tcPr>
            <w:tcW w:w="1701" w:type="dxa"/>
          </w:tcPr>
          <w:p w14:paraId="183468EA" w14:textId="7BD11591" w:rsidR="00AD50F0" w:rsidRPr="00AD50F0" w:rsidRDefault="00AD50F0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AD50F0">
              <w:rPr>
                <w:b/>
                <w:bCs/>
                <w:sz w:val="16"/>
                <w:szCs w:val="16"/>
              </w:rPr>
              <w:t>6,73</w:t>
            </w:r>
          </w:p>
        </w:tc>
      </w:tr>
      <w:tr w:rsidR="00C556E1" w14:paraId="3E9F8A46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2E77FC0A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Trnávka u Lipníka </w:t>
            </w:r>
          </w:p>
          <w:p w14:paraId="0BEF2251" w14:textId="29E0C1CF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nad Bečvou</w:t>
            </w:r>
          </w:p>
          <w:p w14:paraId="44A7BC01" w14:textId="61E1AE18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(768316)</w:t>
            </w:r>
          </w:p>
        </w:tc>
        <w:tc>
          <w:tcPr>
            <w:tcW w:w="2835" w:type="dxa"/>
          </w:tcPr>
          <w:p w14:paraId="71E44109" w14:textId="11908FBA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5C9FEBD5" w14:textId="09EAD81D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5,44</w:t>
            </w:r>
          </w:p>
        </w:tc>
        <w:tc>
          <w:tcPr>
            <w:tcW w:w="1701" w:type="dxa"/>
          </w:tcPr>
          <w:p w14:paraId="7E272411" w14:textId="05643FCD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1,41</w:t>
            </w:r>
          </w:p>
        </w:tc>
      </w:tr>
      <w:tr w:rsidR="00C556E1" w14:paraId="040F4450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35B7966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674CFDBE" w14:textId="798410D5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0FAF4B00" w14:textId="00EDD9F3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1,83</w:t>
            </w:r>
          </w:p>
        </w:tc>
        <w:tc>
          <w:tcPr>
            <w:tcW w:w="1701" w:type="dxa"/>
          </w:tcPr>
          <w:p w14:paraId="52DD04D5" w14:textId="09E3A32E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</w:tr>
      <w:tr w:rsidR="00C556E1" w14:paraId="015A7F3D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6ED32495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352F6902" w14:textId="24E87720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76DC3562" w14:textId="64FEFA6C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0,56</w:t>
            </w:r>
          </w:p>
        </w:tc>
        <w:tc>
          <w:tcPr>
            <w:tcW w:w="1701" w:type="dxa"/>
          </w:tcPr>
          <w:p w14:paraId="78F8F1A0" w14:textId="2EDA49FF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</w:tr>
      <w:tr w:rsidR="00C556E1" w14:paraId="396F58B6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528B8C83" w14:textId="17E586F9" w:rsidR="00C556E1" w:rsidRP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4E9A6C1C" w14:textId="77777777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53244F1" w14:textId="0B485C5A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C556E1">
              <w:rPr>
                <w:b/>
                <w:bCs/>
                <w:sz w:val="16"/>
                <w:szCs w:val="16"/>
              </w:rPr>
              <w:t>7,83</w:t>
            </w:r>
          </w:p>
        </w:tc>
        <w:tc>
          <w:tcPr>
            <w:tcW w:w="1701" w:type="dxa"/>
          </w:tcPr>
          <w:p w14:paraId="448B9210" w14:textId="536F1E3F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C556E1">
              <w:rPr>
                <w:b/>
                <w:bCs/>
                <w:sz w:val="16"/>
                <w:szCs w:val="16"/>
              </w:rPr>
              <w:t>2,15</w:t>
            </w:r>
          </w:p>
        </w:tc>
      </w:tr>
      <w:tr w:rsidR="00C556E1" w14:paraId="75A2DCBC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3FE25D26" w14:textId="77777777" w:rsidR="00C556E1" w:rsidRDefault="00C556E1" w:rsidP="00831CA5">
            <w:pPr>
              <w:pStyle w:val="TextbezslBEZMEZER"/>
              <w:keepNext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Tupec</w:t>
            </w:r>
          </w:p>
          <w:p w14:paraId="79822E7B" w14:textId="0EFC6506" w:rsidR="00C556E1" w:rsidRDefault="00C556E1" w:rsidP="00831CA5">
            <w:pPr>
              <w:pStyle w:val="TextbezslBEZMEZER"/>
              <w:keepNext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(780855)</w:t>
            </w:r>
          </w:p>
        </w:tc>
        <w:tc>
          <w:tcPr>
            <w:tcW w:w="2835" w:type="dxa"/>
          </w:tcPr>
          <w:p w14:paraId="123E299C" w14:textId="3248558F" w:rsidR="00C556E1" w:rsidRPr="00AD50F0" w:rsidRDefault="00C556E1" w:rsidP="00831CA5">
            <w:pPr>
              <w:pStyle w:val="TextbezslBEZMEZ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75CF0223" w14:textId="77BD6A80" w:rsidR="00C556E1" w:rsidRPr="00C556E1" w:rsidRDefault="00C556E1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1701" w:type="dxa"/>
          </w:tcPr>
          <w:p w14:paraId="2191E8F6" w14:textId="1A9485E5" w:rsidR="00C556E1" w:rsidRPr="00C556E1" w:rsidRDefault="00C556E1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C556E1" w14:paraId="4EE9B803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68E7A01E" w14:textId="77777777" w:rsidR="00C556E1" w:rsidRDefault="00C556E1" w:rsidP="00831CA5">
            <w:pPr>
              <w:pStyle w:val="TextbezslBEZMEZER"/>
              <w:keepNext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18F67BF6" w14:textId="1FFD6D5B" w:rsidR="00C556E1" w:rsidRPr="00AD50F0" w:rsidRDefault="00C556E1" w:rsidP="00831CA5">
            <w:pPr>
              <w:pStyle w:val="TextbezslBEZMEZ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42FE56C5" w14:textId="6ECE2F3C" w:rsidR="00C556E1" w:rsidRPr="00C556E1" w:rsidRDefault="00C556E1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1701" w:type="dxa"/>
          </w:tcPr>
          <w:p w14:paraId="3253AB91" w14:textId="7A9E7D99" w:rsidR="00C556E1" w:rsidRPr="00C556E1" w:rsidRDefault="00C556E1" w:rsidP="00831CA5">
            <w:pPr>
              <w:pStyle w:val="TextbezslBEZMEZER"/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C556E1" w14:paraId="188A17B2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6BFFA8B5" w14:textId="6960C90B" w:rsidR="00C556E1" w:rsidRP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49F80D22" w14:textId="77777777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C1CB06F" w14:textId="57B0D713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C556E1">
              <w:rPr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1701" w:type="dxa"/>
          </w:tcPr>
          <w:p w14:paraId="03A97F6C" w14:textId="258FFA1A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C556E1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C556E1" w14:paraId="17B9745B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2C750428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Velká u Hranic</w:t>
            </w:r>
          </w:p>
          <w:p w14:paraId="4C7C86FC" w14:textId="09EAFC05" w:rsidR="00C556E1" w:rsidRP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(778184)</w:t>
            </w:r>
          </w:p>
        </w:tc>
        <w:tc>
          <w:tcPr>
            <w:tcW w:w="2835" w:type="dxa"/>
          </w:tcPr>
          <w:p w14:paraId="60535A12" w14:textId="33BF7820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78B34D49" w14:textId="68F54222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9,29</w:t>
            </w:r>
          </w:p>
        </w:tc>
        <w:tc>
          <w:tcPr>
            <w:tcW w:w="1701" w:type="dxa"/>
          </w:tcPr>
          <w:p w14:paraId="11A8E72D" w14:textId="1F82A118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3,79</w:t>
            </w:r>
          </w:p>
        </w:tc>
      </w:tr>
      <w:tr w:rsidR="00C556E1" w14:paraId="438684B4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32C6F00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5AAAF4DE" w14:textId="06F42A6D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Lesní pozemek</w:t>
            </w:r>
          </w:p>
        </w:tc>
        <w:tc>
          <w:tcPr>
            <w:tcW w:w="1701" w:type="dxa"/>
          </w:tcPr>
          <w:p w14:paraId="6B80C662" w14:textId="3E46F41E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0,03</w:t>
            </w:r>
          </w:p>
        </w:tc>
        <w:tc>
          <w:tcPr>
            <w:tcW w:w="1701" w:type="dxa"/>
          </w:tcPr>
          <w:p w14:paraId="4647975C" w14:textId="58C12486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0,02</w:t>
            </w:r>
          </w:p>
        </w:tc>
      </w:tr>
      <w:tr w:rsidR="00C556E1" w14:paraId="23428123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85C95C8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62EAD479" w14:textId="4AB23F9D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Zahrada</w:t>
            </w:r>
          </w:p>
        </w:tc>
        <w:tc>
          <w:tcPr>
            <w:tcW w:w="1701" w:type="dxa"/>
          </w:tcPr>
          <w:p w14:paraId="65E61659" w14:textId="68A555AB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0,12</w:t>
            </w:r>
          </w:p>
        </w:tc>
        <w:tc>
          <w:tcPr>
            <w:tcW w:w="1701" w:type="dxa"/>
          </w:tcPr>
          <w:p w14:paraId="46F43FDB" w14:textId="0C17965C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0,10</w:t>
            </w:r>
          </w:p>
        </w:tc>
      </w:tr>
      <w:tr w:rsidR="00C556E1" w14:paraId="33767B20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D1A8CFB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6E9F4D53" w14:textId="26E37EDF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Ovocný sad</w:t>
            </w:r>
          </w:p>
        </w:tc>
        <w:tc>
          <w:tcPr>
            <w:tcW w:w="1701" w:type="dxa"/>
          </w:tcPr>
          <w:p w14:paraId="706668AD" w14:textId="73F74035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0,28</w:t>
            </w:r>
          </w:p>
        </w:tc>
        <w:tc>
          <w:tcPr>
            <w:tcW w:w="1701" w:type="dxa"/>
          </w:tcPr>
          <w:p w14:paraId="23CABB0C" w14:textId="0464F39C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0,07</w:t>
            </w:r>
          </w:p>
        </w:tc>
      </w:tr>
      <w:tr w:rsidR="00C556E1" w14:paraId="3BB7426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06A5E391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517E11B" w14:textId="2F073704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2023A1D3" w14:textId="3D03733F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3,91</w:t>
            </w:r>
          </w:p>
        </w:tc>
        <w:tc>
          <w:tcPr>
            <w:tcW w:w="1701" w:type="dxa"/>
          </w:tcPr>
          <w:p w14:paraId="1203ED67" w14:textId="7AC6C37C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2,29</w:t>
            </w:r>
          </w:p>
        </w:tc>
      </w:tr>
      <w:tr w:rsidR="00C556E1" w14:paraId="7D92E2B9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665EF6C7" w14:textId="77777777" w:rsid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642E0BC7" w14:textId="4BB9EB44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5586C92D" w14:textId="2D0DFC88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3,31</w:t>
            </w:r>
          </w:p>
        </w:tc>
        <w:tc>
          <w:tcPr>
            <w:tcW w:w="1701" w:type="dxa"/>
          </w:tcPr>
          <w:p w14:paraId="2EE0B52A" w14:textId="06756191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556E1">
              <w:rPr>
                <w:sz w:val="16"/>
                <w:szCs w:val="16"/>
              </w:rPr>
              <w:t>0,49</w:t>
            </w:r>
          </w:p>
        </w:tc>
      </w:tr>
      <w:tr w:rsidR="00C556E1" w14:paraId="3792A1FE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6EF18CFA" w14:textId="20781872" w:rsidR="00C556E1" w:rsidRP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43BA57F8" w14:textId="77777777" w:rsidR="00C556E1" w:rsidRPr="00AD50F0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ECD9664" w14:textId="2714758B" w:rsidR="00C556E1" w:rsidRPr="00AD50F0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16,94</w:t>
            </w:r>
          </w:p>
        </w:tc>
        <w:tc>
          <w:tcPr>
            <w:tcW w:w="1701" w:type="dxa"/>
          </w:tcPr>
          <w:p w14:paraId="100F573E" w14:textId="78CE8B52" w:rsidR="00C556E1" w:rsidRPr="00AD50F0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6,76</w:t>
            </w:r>
          </w:p>
        </w:tc>
      </w:tr>
      <w:tr w:rsidR="00C556E1" w14:paraId="645CAF65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 w:val="restart"/>
          </w:tcPr>
          <w:p w14:paraId="287EA780" w14:textId="4A69A1A1" w:rsidR="00C556E1" w:rsidRP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1DECA5B4" w14:textId="76DADDE1" w:rsidR="00C556E1" w:rsidRPr="00C556E1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Orná půda</w:t>
            </w:r>
          </w:p>
        </w:tc>
        <w:tc>
          <w:tcPr>
            <w:tcW w:w="1701" w:type="dxa"/>
          </w:tcPr>
          <w:p w14:paraId="1A9DB9D1" w14:textId="329EC77D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134,00</w:t>
            </w:r>
          </w:p>
        </w:tc>
        <w:tc>
          <w:tcPr>
            <w:tcW w:w="1701" w:type="dxa"/>
          </w:tcPr>
          <w:p w14:paraId="2FEE4F15" w14:textId="709339FE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89,36</w:t>
            </w:r>
          </w:p>
        </w:tc>
      </w:tr>
      <w:tr w:rsidR="00C556E1" w14:paraId="7562975A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7A6DCC4A" w14:textId="77777777" w:rsidR="00C556E1" w:rsidRPr="00C556E1" w:rsidRDefault="00C556E1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614333FC" w14:textId="230BE147" w:rsidR="00C556E1" w:rsidRPr="00C556E1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Lesní pozemek</w:t>
            </w:r>
          </w:p>
        </w:tc>
        <w:tc>
          <w:tcPr>
            <w:tcW w:w="1701" w:type="dxa"/>
          </w:tcPr>
          <w:p w14:paraId="6A2E232F" w14:textId="0B7FFB9E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1701" w:type="dxa"/>
          </w:tcPr>
          <w:p w14:paraId="0708BDB6" w14:textId="62165F21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C556E1" w14:paraId="6845F80D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35F759A" w14:textId="77777777" w:rsidR="00C556E1" w:rsidRPr="00C556E1" w:rsidRDefault="00C556E1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202F6CC3" w14:textId="22325727" w:rsidR="00C556E1" w:rsidRPr="00C556E1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Zahrada</w:t>
            </w:r>
          </w:p>
        </w:tc>
        <w:tc>
          <w:tcPr>
            <w:tcW w:w="1701" w:type="dxa"/>
          </w:tcPr>
          <w:p w14:paraId="566C4A2F" w14:textId="46713865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7,43</w:t>
            </w:r>
          </w:p>
        </w:tc>
        <w:tc>
          <w:tcPr>
            <w:tcW w:w="1701" w:type="dxa"/>
          </w:tcPr>
          <w:p w14:paraId="1366C2A5" w14:textId="0C379269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</w:tr>
      <w:tr w:rsidR="00C556E1" w14:paraId="02BDCBB5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3606DBD6" w14:textId="77777777" w:rsidR="00C556E1" w:rsidRPr="00C556E1" w:rsidRDefault="00C556E1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402C6A06" w14:textId="59CFADEA" w:rsidR="00C556E1" w:rsidRPr="00C556E1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Ovocný sad</w:t>
            </w:r>
          </w:p>
        </w:tc>
        <w:tc>
          <w:tcPr>
            <w:tcW w:w="1701" w:type="dxa"/>
          </w:tcPr>
          <w:p w14:paraId="02EC3463" w14:textId="45CD7505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4,78</w:t>
            </w:r>
          </w:p>
        </w:tc>
        <w:tc>
          <w:tcPr>
            <w:tcW w:w="1701" w:type="dxa"/>
          </w:tcPr>
          <w:p w14:paraId="3AA26307" w14:textId="7905F0E7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</w:tr>
      <w:tr w:rsidR="00C556E1" w14:paraId="6797307B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1A5C2D11" w14:textId="77777777" w:rsidR="00C556E1" w:rsidRPr="00C556E1" w:rsidRDefault="00C556E1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5D399940" w14:textId="428C6B90" w:rsidR="00C556E1" w:rsidRPr="00C556E1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Trvalý travní porost</w:t>
            </w:r>
          </w:p>
        </w:tc>
        <w:tc>
          <w:tcPr>
            <w:tcW w:w="1701" w:type="dxa"/>
          </w:tcPr>
          <w:p w14:paraId="05B90F4F" w14:textId="01FC6542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13,89</w:t>
            </w:r>
          </w:p>
        </w:tc>
        <w:tc>
          <w:tcPr>
            <w:tcW w:w="1701" w:type="dxa"/>
          </w:tcPr>
          <w:p w14:paraId="278D021F" w14:textId="1B74C724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7,74</w:t>
            </w:r>
          </w:p>
        </w:tc>
      </w:tr>
      <w:tr w:rsidR="00C556E1" w14:paraId="1BC2DE45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32FAA042" w14:textId="77777777" w:rsidR="00C556E1" w:rsidRPr="00C556E1" w:rsidRDefault="00C556E1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53E2C251" w14:textId="28F86962" w:rsidR="00C556E1" w:rsidRPr="00C556E1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Zastavěná plocha a nádvoří</w:t>
            </w:r>
          </w:p>
        </w:tc>
        <w:tc>
          <w:tcPr>
            <w:tcW w:w="1701" w:type="dxa"/>
          </w:tcPr>
          <w:p w14:paraId="3D457C10" w14:textId="551A4233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</w:t>
            </w:r>
          </w:p>
        </w:tc>
        <w:tc>
          <w:tcPr>
            <w:tcW w:w="1701" w:type="dxa"/>
          </w:tcPr>
          <w:p w14:paraId="2DB53519" w14:textId="3AE40C90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</w:tr>
      <w:tr w:rsidR="00C556E1" w14:paraId="09B64C96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vMerge/>
          </w:tcPr>
          <w:p w14:paraId="295E2D01" w14:textId="77777777" w:rsidR="00C556E1" w:rsidRPr="00C556E1" w:rsidRDefault="00C556E1" w:rsidP="00AD50F0">
            <w:pPr>
              <w:pStyle w:val="TextbezslBEZMEZ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1CF142A7" w14:textId="3E53C919" w:rsidR="00C556E1" w:rsidRPr="00C556E1" w:rsidRDefault="00C556E1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plocha</w:t>
            </w:r>
          </w:p>
        </w:tc>
        <w:tc>
          <w:tcPr>
            <w:tcW w:w="1701" w:type="dxa"/>
          </w:tcPr>
          <w:p w14:paraId="6E96B87D" w14:textId="7E9C6273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21,25</w:t>
            </w:r>
          </w:p>
        </w:tc>
        <w:tc>
          <w:tcPr>
            <w:tcW w:w="1701" w:type="dxa"/>
          </w:tcPr>
          <w:p w14:paraId="2730799D" w14:textId="774F7B5B" w:rsidR="00C556E1" w:rsidRPr="00C556E1" w:rsidRDefault="00C556E1" w:rsidP="00AD50F0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A0359C" w14:paraId="5DF448F6" w14:textId="77777777" w:rsidTr="00F749FA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14:paraId="636BAECE" w14:textId="3A1AA6F4" w:rsidR="00A0359C" w:rsidRPr="00C556E1" w:rsidRDefault="00C556E1" w:rsidP="00AD50F0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835" w:type="dxa"/>
          </w:tcPr>
          <w:p w14:paraId="351DF904" w14:textId="77777777" w:rsidR="00A0359C" w:rsidRPr="00C556E1" w:rsidRDefault="00A0359C" w:rsidP="00AD50F0">
            <w:pPr>
              <w:pStyle w:val="Textbezsl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9E6E2AC" w14:textId="2CBB2EE5" w:rsidR="00A0359C" w:rsidRPr="00C556E1" w:rsidRDefault="00C556E1" w:rsidP="00C556E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C556E1">
              <w:rPr>
                <w:b/>
                <w:bCs/>
                <w:sz w:val="16"/>
                <w:szCs w:val="16"/>
              </w:rPr>
              <w:t>181,92</w:t>
            </w:r>
          </w:p>
        </w:tc>
        <w:tc>
          <w:tcPr>
            <w:tcW w:w="1701" w:type="dxa"/>
          </w:tcPr>
          <w:p w14:paraId="0992C09F" w14:textId="6355C35F" w:rsidR="00A0359C" w:rsidRPr="00C556E1" w:rsidRDefault="00C556E1" w:rsidP="00C556E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C556E1">
              <w:rPr>
                <w:b/>
                <w:bCs/>
                <w:sz w:val="16"/>
                <w:szCs w:val="16"/>
              </w:rPr>
              <w:t>105,70</w:t>
            </w:r>
          </w:p>
        </w:tc>
      </w:tr>
    </w:tbl>
    <w:p w14:paraId="17D0BE1E" w14:textId="77777777" w:rsidR="00C556E1" w:rsidRDefault="00C556E1" w:rsidP="00831CA5">
      <w:pPr>
        <w:pStyle w:val="TextbezslBEZMEZER"/>
      </w:pPr>
    </w:p>
    <w:p w14:paraId="4E9790FE" w14:textId="4BA3E626" w:rsidR="009D6ED9" w:rsidRPr="002A2D33" w:rsidRDefault="009D6ED9" w:rsidP="00A566A6">
      <w:pPr>
        <w:pStyle w:val="Text2-1"/>
      </w:pPr>
      <w:r w:rsidRPr="002A2D33">
        <w:t xml:space="preserve">Digitální podoba dočasných a trvalých záborů (ve </w:t>
      </w:r>
      <w:proofErr w:type="gramStart"/>
      <w:r w:rsidRPr="002A2D33">
        <w:t>formátu .</w:t>
      </w:r>
      <w:proofErr w:type="spellStart"/>
      <w:r w:rsidRPr="002A2D33">
        <w:t>shp</w:t>
      </w:r>
      <w:proofErr w:type="spellEnd"/>
      <w:proofErr w:type="gramEnd"/>
      <w:r w:rsidRPr="002A2D33">
        <w:t>, případně .</w:t>
      </w:r>
      <w:proofErr w:type="spellStart"/>
      <w:r w:rsidRPr="002A2D33">
        <w:t>dw</w:t>
      </w:r>
      <w:r w:rsidR="002A2D33" w:rsidRPr="002A2D33">
        <w:t>g</w:t>
      </w:r>
      <w:proofErr w:type="spellEnd"/>
      <w:r w:rsidRPr="002A2D33">
        <w:t xml:space="preserve"> / .</w:t>
      </w:r>
      <w:proofErr w:type="spellStart"/>
      <w:r w:rsidRPr="002A2D33">
        <w:t>dgn</w:t>
      </w:r>
      <w:proofErr w:type="spellEnd"/>
      <w:r w:rsidRPr="002A2D33">
        <w:t xml:space="preserve">) </w:t>
      </w:r>
      <w:r w:rsidR="00C66BE0">
        <w:t>je</w:t>
      </w:r>
      <w:r w:rsidRPr="002A2D33">
        <w:t xml:space="preserve"> součástí těchto ZTP jako Příloha </w:t>
      </w:r>
      <w:r w:rsidR="00DA17ED">
        <w:fldChar w:fldCharType="begin"/>
      </w:r>
      <w:r w:rsidR="00DA17ED">
        <w:instrText xml:space="preserve"> REF _Ref175757903 \r \h </w:instrText>
      </w:r>
      <w:r w:rsidR="00DA17ED">
        <w:fldChar w:fldCharType="separate"/>
      </w:r>
      <w:r w:rsidR="00F03B91">
        <w:t>7.1.1</w:t>
      </w:r>
      <w:r w:rsidR="00DA17ED">
        <w:fldChar w:fldCharType="end"/>
      </w:r>
      <w:r w:rsidR="00DA17ED">
        <w:t xml:space="preserve"> těchto ZTP</w:t>
      </w:r>
      <w:r w:rsidR="00C66BE0">
        <w:t xml:space="preserve">, která bude dodána Zhotoviteli prací po podpisu </w:t>
      </w:r>
      <w:r w:rsidR="00DA17ED">
        <w:t>SOD</w:t>
      </w:r>
      <w:r w:rsidRPr="002A2D33">
        <w:t>.</w:t>
      </w:r>
    </w:p>
    <w:p w14:paraId="36583396" w14:textId="77777777" w:rsidR="00A23D73" w:rsidRDefault="00A23D73" w:rsidP="0007558C">
      <w:pPr>
        <w:pStyle w:val="Nadpis2-1"/>
        <w:numPr>
          <w:ilvl w:val="0"/>
          <w:numId w:val="7"/>
        </w:numPr>
      </w:pPr>
      <w:bookmarkStart w:id="16" w:name="_Toc164860471"/>
      <w:bookmarkStart w:id="17" w:name="_Toc178078363"/>
      <w:r>
        <w:t>Koordinace s jinými stavbami</w:t>
      </w:r>
      <w:bookmarkEnd w:id="16"/>
      <w:bookmarkEnd w:id="17"/>
    </w:p>
    <w:p w14:paraId="2FAAFA99" w14:textId="1C6A3265" w:rsidR="00BC74BA" w:rsidRDefault="00BC74BA" w:rsidP="00BC74BA">
      <w:pPr>
        <w:pStyle w:val="Text2-1"/>
      </w:pPr>
      <w:r>
        <w:t>Koordinace s dalšími záměry SŽ a ostatních investorů bude probíhat dle pokynů Objednatele a aktuální situace v průběhu zpracování předmětu plnění. Jedná se zejména o záměr:</w:t>
      </w:r>
    </w:p>
    <w:p w14:paraId="775913B3" w14:textId="559F3974" w:rsidR="00A23D73" w:rsidRPr="00AA7959" w:rsidRDefault="00BC74BA" w:rsidP="00804493">
      <w:pPr>
        <w:pStyle w:val="Odrka1-1"/>
      </w:pPr>
      <w:r>
        <w:t>„RS 1 VRT Prosenice – Ostrava-Svinov, II. část, Hranice na Moravě – Ostrava-Svinov“ (dále jen „Moravská brána II“).</w:t>
      </w:r>
    </w:p>
    <w:p w14:paraId="2F55A88C" w14:textId="644E15FC" w:rsidR="00A23D73" w:rsidRPr="00AA7959" w:rsidRDefault="00202A62" w:rsidP="008632E8">
      <w:pPr>
        <w:pStyle w:val="Nadpis2-1"/>
      </w:pPr>
      <w:bookmarkStart w:id="18" w:name="_Toc150868676"/>
      <w:bookmarkStart w:id="19" w:name="_Toc150955864"/>
      <w:bookmarkStart w:id="20" w:name="_Toc150868677"/>
      <w:bookmarkStart w:id="21" w:name="_Toc150955865"/>
      <w:bookmarkStart w:id="22" w:name="_Toc6410436"/>
      <w:bookmarkStart w:id="23" w:name="_Toc164860472"/>
      <w:bookmarkStart w:id="24" w:name="_Ref175757691"/>
      <w:bookmarkStart w:id="25" w:name="_Toc178078364"/>
      <w:bookmarkEnd w:id="18"/>
      <w:bookmarkEnd w:id="19"/>
      <w:bookmarkEnd w:id="20"/>
      <w:bookmarkEnd w:id="21"/>
      <w:r w:rsidRPr="00AA7959">
        <w:t>POŽADAVKY NA TECHNICKÉ</w:t>
      </w:r>
      <w:bookmarkEnd w:id="22"/>
      <w:r w:rsidRPr="00AA7959">
        <w:t xml:space="preserve"> ŘEŠENÍ</w:t>
      </w:r>
      <w:bookmarkEnd w:id="23"/>
      <w:bookmarkEnd w:id="24"/>
      <w:bookmarkEnd w:id="25"/>
    </w:p>
    <w:p w14:paraId="042FD9B5" w14:textId="77777777" w:rsidR="00A23D73" w:rsidRPr="00AA7959" w:rsidRDefault="00A23D73" w:rsidP="0007558C">
      <w:pPr>
        <w:pStyle w:val="Nadpis2-2"/>
        <w:numPr>
          <w:ilvl w:val="1"/>
          <w:numId w:val="7"/>
        </w:numPr>
      </w:pPr>
      <w:bookmarkStart w:id="26" w:name="_Toc6410437"/>
      <w:bookmarkStart w:id="27" w:name="_Toc164860473"/>
      <w:bookmarkStart w:id="28" w:name="_Toc178078365"/>
      <w:r w:rsidRPr="00AA7959">
        <w:t>Všeobecně</w:t>
      </w:r>
      <w:bookmarkEnd w:id="26"/>
      <w:bookmarkEnd w:id="27"/>
      <w:bookmarkEnd w:id="28"/>
    </w:p>
    <w:p w14:paraId="3ABF95DF" w14:textId="1D195489" w:rsidR="00A23D73" w:rsidRDefault="00A23D73" w:rsidP="00A23D73">
      <w:pPr>
        <w:pStyle w:val="Text2-1"/>
      </w:pPr>
      <w:r w:rsidRPr="00AA7959">
        <w:t xml:space="preserve">Požadavky na realizaci </w:t>
      </w:r>
      <w:r>
        <w:t>PAV</w:t>
      </w:r>
      <w:r w:rsidRPr="00AA7959">
        <w:t xml:space="preserve"> jsou stanoveny těmito ZTP. Objednatel si vyhrazuje právo realizaci výzkumu korigovat v závislosti na jeho průběžném vyhodnocování. Nezbytný souhlas vlastníka / správce / uživatele nemovitosti se vstupem na pozemek</w:t>
      </w:r>
      <w:r>
        <w:t xml:space="preserve"> potřebný </w:t>
      </w:r>
      <w:r w:rsidRPr="00D07861">
        <w:t xml:space="preserve">pro realizaci požadovaných metod </w:t>
      </w:r>
      <w:r w:rsidR="00C5286F">
        <w:t>PAV</w:t>
      </w:r>
      <w:r w:rsidRPr="00D07861">
        <w:t xml:space="preserve"> (viz body 4.2.</w:t>
      </w:r>
      <w:r w:rsidR="00E9307A">
        <w:t>2</w:t>
      </w:r>
      <w:r w:rsidRPr="00D07861">
        <w:t xml:space="preserve"> až 4.2.8) si</w:t>
      </w:r>
      <w:r w:rsidR="007F1A41" w:rsidRPr="00D07861">
        <w:t xml:space="preserve"> bude zajišťovat</w:t>
      </w:r>
      <w:r w:rsidRPr="00D07861">
        <w:t xml:space="preserve"> Zhotovitel </w:t>
      </w:r>
      <w:r w:rsidR="00BC183E" w:rsidRPr="00D07861">
        <w:t xml:space="preserve">průběžně </w:t>
      </w:r>
      <w:r w:rsidRPr="00D07861">
        <w:t>sá</w:t>
      </w:r>
      <w:r w:rsidR="009D6ED9" w:rsidRPr="00D07861">
        <w:t xml:space="preserve">m a </w:t>
      </w:r>
      <w:r w:rsidR="00992E00">
        <w:t>o</w:t>
      </w:r>
      <w:r w:rsidR="009D6ED9" w:rsidRPr="00D07861">
        <w:t>cenění této činnosti zahrne do Rozpisu ceny</w:t>
      </w:r>
      <w:r w:rsidR="002A2D33" w:rsidRPr="00D07861">
        <w:t xml:space="preserve">, který je Přílohou 3 </w:t>
      </w:r>
      <w:r w:rsidR="00BC183E" w:rsidRPr="00D07861">
        <w:t xml:space="preserve">návrhu </w:t>
      </w:r>
      <w:r w:rsidR="003D5425" w:rsidRPr="00D07861">
        <w:t>Smlouvy</w:t>
      </w:r>
      <w:r w:rsidR="00103C45">
        <w:t>.</w:t>
      </w:r>
      <w:r w:rsidR="000801A0" w:rsidRPr="00D07861">
        <w:t xml:space="preserve"> Zajišťování vstupu na pozemky </w:t>
      </w:r>
      <w:r w:rsidR="00046849" w:rsidRPr="00D07861">
        <w:t>bude probíhat v režimu</w:t>
      </w:r>
      <w:r w:rsidR="00F10AED" w:rsidRPr="00D07861">
        <w:t xml:space="preserve"> zákon</w:t>
      </w:r>
      <w:r w:rsidR="00046849" w:rsidRPr="00D07861">
        <w:t>a</w:t>
      </w:r>
      <w:r w:rsidR="00F10AED" w:rsidRPr="00D07861">
        <w:t xml:space="preserve"> č. 416/2009 Sb., o urychlení výstavby strategicky významné infrastruktury, </w:t>
      </w:r>
      <w:r w:rsidR="0064175E" w:rsidRPr="00D07861">
        <w:t>ve</w:t>
      </w:r>
      <w:r w:rsidR="00992E00">
        <w:t> </w:t>
      </w:r>
      <w:r w:rsidR="0064175E" w:rsidRPr="00D07861">
        <w:t xml:space="preserve">znění pozdějších předpisů, </w:t>
      </w:r>
      <w:r w:rsidR="00F10AED" w:rsidRPr="00D07861">
        <w:t>případně zákon</w:t>
      </w:r>
      <w:r w:rsidR="00046849" w:rsidRPr="00D07861">
        <w:t>a</w:t>
      </w:r>
      <w:r w:rsidR="00F10AED" w:rsidRPr="00D07861">
        <w:t xml:space="preserve"> č. 20/1987 Sb., o státní památkové péči</w:t>
      </w:r>
      <w:r w:rsidR="0064175E" w:rsidRPr="00D07861">
        <w:t>, ve</w:t>
      </w:r>
      <w:r w:rsidR="00992E00">
        <w:t> </w:t>
      </w:r>
      <w:r w:rsidR="0064175E" w:rsidRPr="00D07861">
        <w:t>znění pozdějších předpisů</w:t>
      </w:r>
      <w:r w:rsidR="00F10AED" w:rsidRPr="00D07861">
        <w:t>.</w:t>
      </w:r>
    </w:p>
    <w:p w14:paraId="57FE8B4D" w14:textId="2628DEB5" w:rsidR="007F1A41" w:rsidRDefault="007F1A41" w:rsidP="00A23D73">
      <w:pPr>
        <w:pStyle w:val="Text2-1"/>
      </w:pPr>
      <w:r>
        <w:t>V případě, že Zhotoviteli nebude umožněn vstup na pozemek ze strany vlastníka / správce / uživatele nemovitosti, Zhotovitel o této skutečnosti neprodleně informuje Objednatele.</w:t>
      </w:r>
    </w:p>
    <w:p w14:paraId="62E570CA" w14:textId="1753B878" w:rsidR="00A23D73" w:rsidRPr="00AA7959" w:rsidRDefault="00A23D73" w:rsidP="00A23D73">
      <w:pPr>
        <w:pStyle w:val="Text2-1"/>
      </w:pPr>
      <w:r>
        <w:t>Průběh realizace PAV bude průběžně v pravidelných intervalech kontrolován v rámci kontrolních dnů a odsouhlasován. Objednatel si vyhrazuje právo nahlížet do</w:t>
      </w:r>
      <w:r w:rsidR="005673A3">
        <w:t> </w:t>
      </w:r>
      <w:r>
        <w:t xml:space="preserve">dokumentace, </w:t>
      </w:r>
      <w:r w:rsidR="00B85BD6">
        <w:t xml:space="preserve">výzkumného </w:t>
      </w:r>
      <w:r>
        <w:t>deníku PAV a do digitálního úložiště.</w:t>
      </w:r>
    </w:p>
    <w:p w14:paraId="1724DAFD" w14:textId="77777777" w:rsidR="00A23D73" w:rsidRPr="00AA7959" w:rsidRDefault="00A23D73" w:rsidP="00A23D73">
      <w:pPr>
        <w:pStyle w:val="Nadpis2-2"/>
      </w:pPr>
      <w:bookmarkStart w:id="29" w:name="_Toc164860474"/>
      <w:bookmarkStart w:id="30" w:name="_Toc178078366"/>
      <w:r w:rsidRPr="00AA7959">
        <w:lastRenderedPageBreak/>
        <w:t>Specifikac</w:t>
      </w:r>
      <w:r>
        <w:t>e požadovaných</w:t>
      </w:r>
      <w:r w:rsidRPr="00AA7959">
        <w:t xml:space="preserve"> metod PAV</w:t>
      </w:r>
      <w:bookmarkEnd w:id="29"/>
      <w:bookmarkEnd w:id="30"/>
    </w:p>
    <w:p w14:paraId="7BF1DB12" w14:textId="77777777" w:rsidR="00A23D73" w:rsidRDefault="00A23D73" w:rsidP="0007558C">
      <w:pPr>
        <w:pStyle w:val="Text2-1"/>
        <w:numPr>
          <w:ilvl w:val="2"/>
          <w:numId w:val="7"/>
        </w:numPr>
      </w:pPr>
      <w:r w:rsidRPr="00AA7959">
        <w:t xml:space="preserve">Obecná specifikace </w:t>
      </w:r>
      <w:r>
        <w:t>požadovaných</w:t>
      </w:r>
      <w:r w:rsidRPr="00AA7959">
        <w:t xml:space="preserve"> metod PAV: </w:t>
      </w:r>
    </w:p>
    <w:p w14:paraId="086E4677" w14:textId="77777777" w:rsidR="00A23D73" w:rsidRDefault="00A23D73" w:rsidP="00A23D73">
      <w:pPr>
        <w:pStyle w:val="Odrka1-1"/>
      </w:pPr>
      <w:r w:rsidRPr="00AA7959">
        <w:t>Požadované metody vycházejí z potřeby komplexní prospekce tak, aby došlo k co možná nejpodrobnějšímu zjištění</w:t>
      </w:r>
      <w:r>
        <w:t xml:space="preserve"> a predikci</w:t>
      </w:r>
      <w:r w:rsidRPr="00AA7959">
        <w:t xml:space="preserve"> rozsahu a intenzity zastoupených archeologických situací</w:t>
      </w:r>
      <w:r>
        <w:t xml:space="preserve"> (archeologických rizik) </w:t>
      </w:r>
      <w:r w:rsidRPr="00AA7959">
        <w:t>v dotčeném úseku Moravské brány I</w:t>
      </w:r>
      <w:r>
        <w:t xml:space="preserve">. </w:t>
      </w:r>
    </w:p>
    <w:p w14:paraId="0991FFB4" w14:textId="77777777" w:rsidR="00A23D73" w:rsidRDefault="00A23D73" w:rsidP="00A23D73">
      <w:pPr>
        <w:pStyle w:val="Odrka1-1"/>
      </w:pPr>
      <w:r>
        <w:t>Požadované</w:t>
      </w:r>
      <w:r w:rsidRPr="00AA7959">
        <w:t xml:space="preserve"> metody se budou podle potřeby vzájemně doplňovat či překrývat. </w:t>
      </w:r>
    </w:p>
    <w:p w14:paraId="410B3FE8" w14:textId="17AF03B0" w:rsidR="00A23D73" w:rsidRDefault="00A23D73" w:rsidP="00A23D73">
      <w:pPr>
        <w:pStyle w:val="Odrka1-1"/>
      </w:pPr>
      <w:r w:rsidRPr="00AA7959">
        <w:t>Zhotovitel vy</w:t>
      </w:r>
      <w:r>
        <w:t>pracuje</w:t>
      </w:r>
      <w:r w:rsidR="00BC183E">
        <w:t xml:space="preserve"> plán prospekcí</w:t>
      </w:r>
      <w:r w:rsidRPr="00AA7959">
        <w:t xml:space="preserve"> PAV tak, že provede selekci zájmových ploch ve vztahu k možnostem požadovaných prospekčních metod a </w:t>
      </w:r>
      <w:r w:rsidR="00BC183E">
        <w:t>navrhne</w:t>
      </w:r>
      <w:r w:rsidRPr="00AA7959">
        <w:t xml:space="preserve"> jejich časový plán. Tento </w:t>
      </w:r>
      <w:r w:rsidR="00BC183E">
        <w:t>plán</w:t>
      </w:r>
      <w:r w:rsidRPr="00AA7959">
        <w:t xml:space="preserve"> bude předložen Objednavateli ke schválení v</w:t>
      </w:r>
      <w:r>
        <w:t> </w:t>
      </w:r>
      <w:r w:rsidRPr="00AA7959">
        <w:t>rámci</w:t>
      </w:r>
      <w:r>
        <w:t xml:space="preserve"> Zprávy za Etapu č. 1. </w:t>
      </w:r>
      <w:r w:rsidRPr="00AA7959">
        <w:t>plnění</w:t>
      </w:r>
      <w:r>
        <w:t xml:space="preserve"> jako „Realizační projekt PAV“</w:t>
      </w:r>
      <w:r w:rsidRPr="00AA7959">
        <w:t>.</w:t>
      </w:r>
      <w:r>
        <w:t xml:space="preserve"> </w:t>
      </w:r>
    </w:p>
    <w:p w14:paraId="679F84DD" w14:textId="2915C2E7" w:rsidR="00A23D73" w:rsidRPr="00AA7959" w:rsidRDefault="00A23D73" w:rsidP="00A23D73">
      <w:pPr>
        <w:pStyle w:val="Odrka1-1"/>
      </w:pPr>
      <w:r>
        <w:t xml:space="preserve">Výstupem PAV bude závěrečná zpráva ve standardizovaném formátu běžně používaném pro nálezové archeologické zprávy za projekt typu Průzkum. Zpráva bude obsahovat podrobné výsledky uvedených metod PAV (4.2.2 </w:t>
      </w:r>
      <w:r w:rsidR="00310F91">
        <w:t>až</w:t>
      </w:r>
      <w:r>
        <w:t xml:space="preserve"> 4.2.8). </w:t>
      </w:r>
    </w:p>
    <w:p w14:paraId="6DB90D77" w14:textId="38B9B03D" w:rsidR="00A23D73" w:rsidRPr="00AA7959" w:rsidRDefault="00A23D73" w:rsidP="0007558C">
      <w:pPr>
        <w:pStyle w:val="Text2-1"/>
        <w:numPr>
          <w:ilvl w:val="2"/>
          <w:numId w:val="7"/>
        </w:numPr>
      </w:pPr>
      <w:r w:rsidRPr="00AA57B3">
        <w:rPr>
          <w:b/>
        </w:rPr>
        <w:t>Rešerše písemných a mapových pramenů:</w:t>
      </w:r>
      <w:r w:rsidRPr="00AA7959">
        <w:t xml:space="preserve"> Rešerše bude vycházet z archeologických / historických pramenů obsažených v: (i) Archeologické databázi Čech; (</w:t>
      </w:r>
      <w:proofErr w:type="spellStart"/>
      <w:r w:rsidRPr="00AA7959">
        <w:t>ii</w:t>
      </w:r>
      <w:proofErr w:type="spellEnd"/>
      <w:r w:rsidRPr="00AA7959">
        <w:t>) ve Státním archeologickém seznamu ČR; (</w:t>
      </w:r>
      <w:proofErr w:type="spellStart"/>
      <w:r w:rsidRPr="00AA7959">
        <w:t>iii</w:t>
      </w:r>
      <w:proofErr w:type="spellEnd"/>
      <w:r w:rsidRPr="00AA7959">
        <w:t>) v Archeologické mapě ČR; (</w:t>
      </w:r>
      <w:proofErr w:type="spellStart"/>
      <w:r w:rsidRPr="00AA7959">
        <w:t>iv</w:t>
      </w:r>
      <w:proofErr w:type="spellEnd"/>
      <w:r w:rsidRPr="00AA7959">
        <w:t>) v Nálezových zprávách uložených v Archeologických ústavech AV ČR</w:t>
      </w:r>
      <w:r>
        <w:t xml:space="preserve"> nebo</w:t>
      </w:r>
      <w:r w:rsidRPr="00AA7959">
        <w:t xml:space="preserve"> v archivech regionálních muzeí; (v) v </w:t>
      </w:r>
      <w:r>
        <w:t>o</w:t>
      </w:r>
      <w:r w:rsidRPr="00AA7959">
        <w:t>dborné literatuře. Součástí rešerší bude i studium starých mapových podkladů</w:t>
      </w:r>
      <w:r>
        <w:t xml:space="preserve"> (např. </w:t>
      </w:r>
      <w:proofErr w:type="spellStart"/>
      <w:r>
        <w:t>ortofotografických</w:t>
      </w:r>
      <w:proofErr w:type="spellEnd"/>
      <w:r>
        <w:t>, historických, geologických, půdních pokryvů, rekonstrukčních vegetačních map, klimatických atp.)</w:t>
      </w:r>
      <w:r w:rsidRPr="00AA7959">
        <w:t xml:space="preserve"> </w:t>
      </w:r>
      <w:r w:rsidR="005B04C5">
        <w:t>a</w:t>
      </w:r>
      <w:r w:rsidRPr="00AA7959">
        <w:t xml:space="preserve"> dalších relevantních pramenů</w:t>
      </w:r>
      <w:r w:rsidR="009D6ED9">
        <w:t xml:space="preserve"> (např. studium</w:t>
      </w:r>
      <w:r w:rsidR="005B04C5">
        <w:t xml:space="preserve"> veřejně dostupné</w:t>
      </w:r>
      <w:r w:rsidR="009D6ED9">
        <w:t xml:space="preserve"> Analýzy výškopisu</w:t>
      </w:r>
      <w:r w:rsidR="005B04C5">
        <w:t xml:space="preserve"> – </w:t>
      </w:r>
      <w:proofErr w:type="spellStart"/>
      <w:r w:rsidR="005B04C5">
        <w:t>LiDARu</w:t>
      </w:r>
      <w:proofErr w:type="spellEnd"/>
      <w:r w:rsidR="005B04C5">
        <w:t>)</w:t>
      </w:r>
      <w:r w:rsidRPr="00AA7959">
        <w:t xml:space="preserve">. </w:t>
      </w:r>
      <w:r w:rsidRPr="00AA57B3">
        <w:rPr>
          <w:b/>
        </w:rPr>
        <w:t>Výstup:</w:t>
      </w:r>
      <w:r>
        <w:t xml:space="preserve"> Z</w:t>
      </w:r>
      <w:r w:rsidRPr="00AA7959">
        <w:t>práva bude obsahovat</w:t>
      </w:r>
      <w:r w:rsidR="00046849">
        <w:t xml:space="preserve"> </w:t>
      </w:r>
      <w:proofErr w:type="spellStart"/>
      <w:r w:rsidR="00046849">
        <w:t>georeferencovaný</w:t>
      </w:r>
      <w:proofErr w:type="spellEnd"/>
      <w:r w:rsidRPr="00AA7959">
        <w:t xml:space="preserve"> podrobný popis všech archeologických situací zjištěných v prostoru úseku </w:t>
      </w:r>
      <w:r w:rsidRPr="00EC6DCC">
        <w:t>Moravské brány I v obalové</w:t>
      </w:r>
      <w:r>
        <w:t xml:space="preserve"> zóně o poloměru 1 km od hranice záboru</w:t>
      </w:r>
      <w:r w:rsidRPr="00AA7959">
        <w:t xml:space="preserve">. </w:t>
      </w:r>
    </w:p>
    <w:p w14:paraId="6F467FBF" w14:textId="77777777" w:rsidR="00A23D73" w:rsidRPr="00AA7959" w:rsidRDefault="00A23D73" w:rsidP="0007558C">
      <w:pPr>
        <w:pStyle w:val="Text2-1"/>
        <w:numPr>
          <w:ilvl w:val="2"/>
          <w:numId w:val="7"/>
        </w:numPr>
      </w:pPr>
      <w:r w:rsidRPr="00AA57B3">
        <w:rPr>
          <w:b/>
        </w:rPr>
        <w:t>Geofyzikální prospekce:</w:t>
      </w:r>
      <w:r w:rsidRPr="00AA7959">
        <w:t xml:space="preserve"> Geofyzikální prospekce bude sestávat z: (i) Plošné magnetometrie při minimální hustotě měřených bodů 0,25 x 0,5 m; (</w:t>
      </w:r>
      <w:proofErr w:type="spellStart"/>
      <w:r w:rsidRPr="00AA7959">
        <w:t>ii</w:t>
      </w:r>
      <w:proofErr w:type="spellEnd"/>
      <w:r w:rsidRPr="00AA7959">
        <w:t xml:space="preserve">) případně / doplňkově dle potřeby ze samostatných profilů </w:t>
      </w:r>
      <w:proofErr w:type="spellStart"/>
      <w:r w:rsidRPr="00AA7959">
        <w:t>georadaru</w:t>
      </w:r>
      <w:proofErr w:type="spellEnd"/>
      <w:r w:rsidRPr="00AA7959">
        <w:t xml:space="preserve"> při minimální hustotě měřených bodů 0,1 x 0,25 m; (</w:t>
      </w:r>
      <w:proofErr w:type="spellStart"/>
      <w:r w:rsidRPr="00AA7959">
        <w:t>iii</w:t>
      </w:r>
      <w:proofErr w:type="spellEnd"/>
      <w:r w:rsidRPr="00AA7959">
        <w:t xml:space="preserve">) případně / doplňkově dle potřeby ze samostatných profilů elektrické odporové metody (ERT) při minimální hustotě měřených bodů 1 x 0,5 m. </w:t>
      </w:r>
      <w:r>
        <w:t>Zhotovitel dále uvede datum měření a popis stavu terénu.</w:t>
      </w:r>
      <w:r w:rsidRPr="00DD573C">
        <w:t xml:space="preserve"> </w:t>
      </w:r>
      <w:r w:rsidRPr="00AA57B3">
        <w:rPr>
          <w:b/>
        </w:rPr>
        <w:t>Výstup:</w:t>
      </w:r>
      <w:r>
        <w:t xml:space="preserve"> Z</w:t>
      </w:r>
      <w:r w:rsidRPr="00AA7959">
        <w:t xml:space="preserve">práva bude obsahovat technickou zprávu, popis nálezových situací a obrazové přílohy s výsledky měření a jejich interpretaci. Digitální přílohy budou obsahovat originální geofyzikální data, </w:t>
      </w:r>
      <w:proofErr w:type="spellStart"/>
      <w:r w:rsidRPr="00AA7959">
        <w:t>georeferencované</w:t>
      </w:r>
      <w:proofErr w:type="spellEnd"/>
      <w:r w:rsidRPr="00AA7959">
        <w:t xml:space="preserve"> výstupy a interpretace zpracované v geografických informačních systémech (GIS)</w:t>
      </w:r>
      <w:r>
        <w:t xml:space="preserve"> a</w:t>
      </w:r>
      <w:r w:rsidRPr="00AA7959">
        <w:t xml:space="preserve"> </w:t>
      </w:r>
      <w:proofErr w:type="spellStart"/>
      <w:r w:rsidRPr="00AA7959">
        <w:t>geodatabázi</w:t>
      </w:r>
      <w:proofErr w:type="spellEnd"/>
      <w:r w:rsidRPr="00AA7959">
        <w:t xml:space="preserve">.    </w:t>
      </w:r>
    </w:p>
    <w:p w14:paraId="7E9FA36A" w14:textId="22FA71C0" w:rsidR="00A23D73" w:rsidRPr="00AA7959" w:rsidRDefault="00A23D73" w:rsidP="0007558C">
      <w:pPr>
        <w:pStyle w:val="Text2-1"/>
        <w:numPr>
          <w:ilvl w:val="2"/>
          <w:numId w:val="7"/>
        </w:numPr>
      </w:pPr>
      <w:r w:rsidRPr="00AA57B3">
        <w:rPr>
          <w:b/>
        </w:rPr>
        <w:t>Povrchový sběr:</w:t>
      </w:r>
      <w:r w:rsidRPr="00AA7959">
        <w:t xml:space="preserve"> Povrchový sběr bude proveden systematicky v otevřených plochách (pole). </w:t>
      </w:r>
      <w:r>
        <w:t>Zhotovitel zvolí</w:t>
      </w:r>
      <w:r w:rsidR="00046849">
        <w:t>, popíše</w:t>
      </w:r>
      <w:r>
        <w:t xml:space="preserve"> </w:t>
      </w:r>
      <w:r w:rsidR="00046849">
        <w:t xml:space="preserve">a odůvodní volbu </w:t>
      </w:r>
      <w:r>
        <w:t>metod</w:t>
      </w:r>
      <w:r w:rsidR="00046849">
        <w:t>y</w:t>
      </w:r>
      <w:r>
        <w:t xml:space="preserve"> sběrů v souladu se standardy </w:t>
      </w:r>
      <w:r w:rsidRPr="00046849">
        <w:t>(</w:t>
      </w:r>
      <w:r w:rsidR="00046849" w:rsidRPr="00046849">
        <w:t xml:space="preserve">např. </w:t>
      </w:r>
      <w:r w:rsidR="005B04C5" w:rsidRPr="00046849">
        <w:t xml:space="preserve">podle </w:t>
      </w:r>
      <w:r w:rsidRPr="00046849">
        <w:t>Kuna 2004</w:t>
      </w:r>
      <w:r w:rsidR="005B04C5" w:rsidRPr="00046849">
        <w:t xml:space="preserve"> nebo Dresler 2016</w:t>
      </w:r>
      <w:r w:rsidRPr="00046849">
        <w:t>),</w:t>
      </w:r>
      <w:r w:rsidRPr="001D52AF">
        <w:t xml:space="preserve"> </w:t>
      </w:r>
      <w:r>
        <w:t xml:space="preserve">a dále uvede počet pracovníků, popis stavu povrchu sbíraného pole, datum, popřípadě další informace. </w:t>
      </w:r>
      <w:r w:rsidRPr="00AA57B3">
        <w:rPr>
          <w:b/>
        </w:rPr>
        <w:t>Výstup:</w:t>
      </w:r>
      <w:r>
        <w:t xml:space="preserve"> Z</w:t>
      </w:r>
      <w:r w:rsidRPr="00AA7959">
        <w:t>práva bude obsahovat fotodokumentaci</w:t>
      </w:r>
      <w:r>
        <w:t xml:space="preserve"> movitých archeologických nálezů a terénních prací</w:t>
      </w:r>
      <w:r w:rsidRPr="00AA7959">
        <w:t>, popis nálezových situací a výsledky ze</w:t>
      </w:r>
      <w:r w:rsidR="005673A3">
        <w:t> </w:t>
      </w:r>
      <w:r w:rsidRPr="00AA7959">
        <w:t>sbíraných ploch včetně interpretace. Výsledky budou předloženy Objednateli jak ve</w:t>
      </w:r>
      <w:r w:rsidR="005673A3">
        <w:t> </w:t>
      </w:r>
      <w:r w:rsidRPr="00AA7959">
        <w:t xml:space="preserve">formě mapových podkladů zpracovaných v geografických informačních systémech (GIS), tak ve formě </w:t>
      </w:r>
      <w:proofErr w:type="spellStart"/>
      <w:r w:rsidRPr="00AA7959">
        <w:t>geodatabáze</w:t>
      </w:r>
      <w:proofErr w:type="spellEnd"/>
      <w:r>
        <w:t xml:space="preserve"> (seznam nálezů</w:t>
      </w:r>
      <w:r w:rsidRPr="00143859">
        <w:t xml:space="preserve"> </w:t>
      </w:r>
      <w:r>
        <w:t xml:space="preserve">s uvedením názvu katastrálního území čísla sáčků, počet kusů, druh, dataci nálezů a fotodokumentaci). </w:t>
      </w:r>
      <w:r w:rsidRPr="00AA7959">
        <w:t>Z</w:t>
      </w:r>
      <w:r>
        <w:t xml:space="preserve">hotovitel </w:t>
      </w:r>
      <w:r w:rsidRPr="00AA7959">
        <w:t>na své náklady zajistí zpracování a p</w:t>
      </w:r>
      <w:r w:rsidR="004D6501">
        <w:t>ředání</w:t>
      </w:r>
      <w:r w:rsidRPr="00AA7959">
        <w:t xml:space="preserve"> archeologického materiálu do příslušné sbírkotvorné organizace, včetně případné konzervace předmětů.</w:t>
      </w:r>
    </w:p>
    <w:p w14:paraId="4D4D2267" w14:textId="13665970" w:rsidR="00A23D73" w:rsidRPr="00AA7959" w:rsidRDefault="00A23D73" w:rsidP="0007558C">
      <w:pPr>
        <w:pStyle w:val="Text2-1"/>
        <w:numPr>
          <w:ilvl w:val="2"/>
          <w:numId w:val="7"/>
        </w:numPr>
      </w:pPr>
      <w:r w:rsidRPr="00AA57B3">
        <w:rPr>
          <w:b/>
        </w:rPr>
        <w:t>Detektorový průzkum:</w:t>
      </w:r>
      <w:r w:rsidRPr="00AA7959">
        <w:t xml:space="preserve"> Detektorový průzkum bude proveden v celé ploše sledovaného úseku Moravské brány I vyjma těžko dostupných terénů (hustý podrost atp.)</w:t>
      </w:r>
      <w:r w:rsidR="004D6501">
        <w:t xml:space="preserve"> s ohledem na minimalizaci destrukce terénu</w:t>
      </w:r>
      <w:r w:rsidRPr="00AA7959">
        <w:t xml:space="preserve">. </w:t>
      </w:r>
      <w:r w:rsidR="004D6501">
        <w:t>Zhotovitel zvolí, popíše a odůvodní volbu metody</w:t>
      </w:r>
      <w:r>
        <w:t>, a dále uvede počet pracovníků, popis stavu povrchu terénu, datum, popřípadě další informace.</w:t>
      </w:r>
      <w:r w:rsidRPr="00143859">
        <w:t xml:space="preserve"> </w:t>
      </w:r>
      <w:r w:rsidRPr="00AA57B3">
        <w:rPr>
          <w:b/>
        </w:rPr>
        <w:t>Výstup:</w:t>
      </w:r>
      <w:r>
        <w:t xml:space="preserve"> Z</w:t>
      </w:r>
      <w:r w:rsidRPr="00AA7959">
        <w:t>práva bude obsahovat fotodokumentaci</w:t>
      </w:r>
      <w:r>
        <w:t xml:space="preserve"> movitých archeologických nálezů a terénních prací</w:t>
      </w:r>
      <w:r w:rsidRPr="00AA7959">
        <w:t xml:space="preserve">, popis nálezových situací a výsledky ze zkoumaných ploch včetně interpretace. Výsledky budou předloženy Objednateli jak ve formě mapových podkladů zpracovaných v geografických informačních systémech (GIS), tak ve formě </w:t>
      </w:r>
      <w:proofErr w:type="spellStart"/>
      <w:r w:rsidRPr="00AA7959">
        <w:t>geodatabáze</w:t>
      </w:r>
      <w:proofErr w:type="spellEnd"/>
      <w:r>
        <w:t xml:space="preserve"> (seznam nálezů</w:t>
      </w:r>
      <w:r w:rsidRPr="00143859">
        <w:t xml:space="preserve"> </w:t>
      </w:r>
      <w:r>
        <w:t>s uvedením názvu katastrálního území čísla sáčků, počet kusů, druh, dataci nálezů a</w:t>
      </w:r>
      <w:r w:rsidR="005673A3">
        <w:t> </w:t>
      </w:r>
      <w:r>
        <w:t>fotodokumentaci)</w:t>
      </w:r>
      <w:r w:rsidRPr="00AA7959">
        <w:t xml:space="preserve">. Zhotovitel na své náklady zajistí </w:t>
      </w:r>
      <w:r w:rsidRPr="00AA7959">
        <w:lastRenderedPageBreak/>
        <w:t>zpracování a pře</w:t>
      </w:r>
      <w:r w:rsidR="004D6501">
        <w:t>dání</w:t>
      </w:r>
      <w:r w:rsidRPr="00AA7959">
        <w:t xml:space="preserve"> archeologického materiálu do příslušné sbírkotvorné organizace, včetně případné konzervace předmětů.</w:t>
      </w:r>
    </w:p>
    <w:p w14:paraId="232D9DDD" w14:textId="735685BD" w:rsidR="00A23D73" w:rsidRPr="00AA7959" w:rsidRDefault="00A23D73" w:rsidP="0007558C">
      <w:pPr>
        <w:pStyle w:val="Text2-1"/>
        <w:numPr>
          <w:ilvl w:val="2"/>
          <w:numId w:val="7"/>
        </w:numPr>
      </w:pPr>
      <w:r w:rsidRPr="00AA57B3">
        <w:rPr>
          <w:b/>
        </w:rPr>
        <w:t>Batymetrická prospekce v prostoru zakládání mostních pilířů ve vodním toku:</w:t>
      </w:r>
      <w:r w:rsidRPr="00AA7959">
        <w:t xml:space="preserve"> Batymetrická prospekce bude sestávat z: (i) Plošné batymetrie pomocí </w:t>
      </w:r>
      <w:proofErr w:type="spellStart"/>
      <w:r w:rsidRPr="00AA7959">
        <w:t>multibeam</w:t>
      </w:r>
      <w:proofErr w:type="spellEnd"/>
      <w:r w:rsidRPr="00AA7959">
        <w:t xml:space="preserve"> sonaru při minimálním rozlišení </w:t>
      </w:r>
      <w:r>
        <w:t>5</w:t>
      </w:r>
      <w:r w:rsidRPr="00AA7959">
        <w:t xml:space="preserve"> cm</w:t>
      </w:r>
      <w:r w:rsidR="00527FE6">
        <w:t xml:space="preserve"> a</w:t>
      </w:r>
      <w:r>
        <w:t xml:space="preserve"> při</w:t>
      </w:r>
      <w:r w:rsidRPr="00AA7959">
        <w:t xml:space="preserve"> operační hloub</w:t>
      </w:r>
      <w:r>
        <w:t>ce</w:t>
      </w:r>
      <w:r w:rsidRPr="00AA7959">
        <w:t xml:space="preserve"> nejméně od 0,5 m; (</w:t>
      </w:r>
      <w:proofErr w:type="spellStart"/>
      <w:r w:rsidRPr="00AA7959">
        <w:t>ii</w:t>
      </w:r>
      <w:proofErr w:type="spellEnd"/>
      <w:r w:rsidRPr="00AA7959">
        <w:t>) případně / doplňkově dle potřeby pomocí sub-</w:t>
      </w:r>
      <w:proofErr w:type="spellStart"/>
      <w:r w:rsidRPr="00AA7959">
        <w:t>bottom</w:t>
      </w:r>
      <w:proofErr w:type="spellEnd"/>
      <w:r w:rsidRPr="00AA7959">
        <w:t xml:space="preserve"> </w:t>
      </w:r>
      <w:proofErr w:type="spellStart"/>
      <w:r w:rsidRPr="00AA7959">
        <w:t>profileru</w:t>
      </w:r>
      <w:proofErr w:type="spellEnd"/>
      <w:r w:rsidRPr="00AA7959">
        <w:t xml:space="preserve"> při minimálním rozlišení 5 cm, operační hloubce min od 0,5 m a hloubce penetrace min. 10 m; (</w:t>
      </w:r>
      <w:proofErr w:type="spellStart"/>
      <w:r w:rsidRPr="00AA7959">
        <w:t>iii</w:t>
      </w:r>
      <w:proofErr w:type="spellEnd"/>
      <w:r w:rsidRPr="00AA7959">
        <w:t xml:space="preserve">) případně / doplňkově dle potřeby podvodního dronu s mediálními výstupy v kvalitě minimálně 4K / 1080p a 12 </w:t>
      </w:r>
      <w:proofErr w:type="spellStart"/>
      <w:r w:rsidRPr="00AA7959">
        <w:t>mpx</w:t>
      </w:r>
      <w:proofErr w:type="spellEnd"/>
      <w:r w:rsidRPr="00AA7959">
        <w:t xml:space="preserve">. Plocha průzkumu bude definována šířkou říčního koryta a délka bude stanovena 500 m proti proudu a 500 po proudu od místa budoucích mostních pilířů. </w:t>
      </w:r>
      <w:r w:rsidRPr="00AA57B3">
        <w:rPr>
          <w:b/>
        </w:rPr>
        <w:t>Výstup</w:t>
      </w:r>
      <w:r w:rsidRPr="002F4535">
        <w:rPr>
          <w:b/>
        </w:rPr>
        <w:t>:</w:t>
      </w:r>
      <w:r>
        <w:t xml:space="preserve"> Z</w:t>
      </w:r>
      <w:r w:rsidRPr="00AA7959">
        <w:t>práva bude obsahovat fotodokumentaci</w:t>
      </w:r>
      <w:r>
        <w:t xml:space="preserve"> zjištěných struktur a terénních prací</w:t>
      </w:r>
      <w:r w:rsidRPr="00AA7959">
        <w:t>, popis nálezových situací a výsledky ze zkoumaných ploch včetně interpretace. Výsledky budou předloženy Objednateli také ve formě 3D modelu a mapových podkladů zpracovaných v geografických informačních systémech (GIS).</w:t>
      </w:r>
      <w:r>
        <w:t xml:space="preserve"> Maximální počet měření Objednavatel předpokládá </w:t>
      </w:r>
      <w:r w:rsidR="00FD3878">
        <w:t>2</w:t>
      </w:r>
      <w:r>
        <w:t xml:space="preserve"> jednot</w:t>
      </w:r>
      <w:r w:rsidR="005C5713">
        <w:t>ky</w:t>
      </w:r>
      <w:r>
        <w:t xml:space="preserve"> (výjezd</w:t>
      </w:r>
      <w:r w:rsidR="000D7779">
        <w:t>y</w:t>
      </w:r>
      <w:r>
        <w:t xml:space="preserve">). Konkrétní místa budou specifikována Objednatelem v rámci Etapy č. 3 </w:t>
      </w:r>
      <w:r w:rsidRPr="00AA7959">
        <w:t>plnění</w:t>
      </w:r>
      <w:r>
        <w:t>.</w:t>
      </w:r>
    </w:p>
    <w:p w14:paraId="280DF5F6" w14:textId="7AEFFCA4" w:rsidR="00A23D73" w:rsidRPr="00AA7959" w:rsidRDefault="00A23D73" w:rsidP="0007558C">
      <w:pPr>
        <w:pStyle w:val="Text2-1"/>
        <w:numPr>
          <w:ilvl w:val="2"/>
          <w:numId w:val="7"/>
        </w:numPr>
      </w:pPr>
      <w:proofErr w:type="spellStart"/>
      <w:r w:rsidRPr="00AA57B3">
        <w:rPr>
          <w:b/>
        </w:rPr>
        <w:t>Mikrosondáže</w:t>
      </w:r>
      <w:proofErr w:type="spellEnd"/>
      <w:r w:rsidRPr="00AA57B3">
        <w:rPr>
          <w:b/>
        </w:rPr>
        <w:t>:</w:t>
      </w:r>
      <w:r w:rsidRPr="00AA7959">
        <w:t xml:space="preserve"> </w:t>
      </w:r>
      <w:proofErr w:type="spellStart"/>
      <w:r w:rsidRPr="00AA7959">
        <w:t>Mikrosondáže</w:t>
      </w:r>
      <w:proofErr w:type="spellEnd"/>
      <w:r w:rsidRPr="00AA7959">
        <w:t xml:space="preserve"> bud</w:t>
      </w:r>
      <w:r w:rsidR="004D6501">
        <w:t>ou</w:t>
      </w:r>
      <w:r w:rsidRPr="00AA7959">
        <w:t xml:space="preserve"> proveden</w:t>
      </w:r>
      <w:r w:rsidR="004D6501">
        <w:t>y</w:t>
      </w:r>
      <w:r w:rsidRPr="00AA7959">
        <w:t xml:space="preserve"> v těžko dostupných terénech</w:t>
      </w:r>
      <w:r>
        <w:t xml:space="preserve"> (husté podrosty, lesy)</w:t>
      </w:r>
      <w:r w:rsidRPr="00AA7959">
        <w:t>, kde nebude možné využít žádnou z požadovaných metod</w:t>
      </w:r>
      <w:r w:rsidR="004D6501">
        <w:t xml:space="preserve"> uvedených v bodech 4.2.3 a 4.2.4. </w:t>
      </w:r>
      <w:r w:rsidRPr="00AA7959">
        <w:t xml:space="preserve">Ručně kopané sondy budou o velikosti maximálně 80 x 80 cm a o četnosti cca 10 sond / ha. </w:t>
      </w:r>
      <w:r w:rsidRPr="00AA57B3">
        <w:rPr>
          <w:b/>
        </w:rPr>
        <w:t>Výstup:</w:t>
      </w:r>
      <w:r>
        <w:t xml:space="preserve"> Z</w:t>
      </w:r>
      <w:r w:rsidRPr="00AA7959">
        <w:t>práva bude obsahovat fotodokumentaci, popis nálezových situací a výsledky</w:t>
      </w:r>
      <w:r>
        <w:t xml:space="preserve"> dokumentace zachycených souvrství</w:t>
      </w:r>
      <w:r w:rsidRPr="00AA7959">
        <w:t xml:space="preserve">. Výsledky budou předloženy Objednateli jak ve formě mapových podkladů zpracovaných v geografických informačních systémech (GIS), tak ve formě </w:t>
      </w:r>
      <w:proofErr w:type="spellStart"/>
      <w:r w:rsidRPr="00AA7959">
        <w:t>geodatabáze</w:t>
      </w:r>
      <w:proofErr w:type="spellEnd"/>
      <w:r w:rsidRPr="00AA7959">
        <w:t>. Zhotovitel na své náklady zajistí zpracování a pře</w:t>
      </w:r>
      <w:r w:rsidR="004D6501">
        <w:t>dání</w:t>
      </w:r>
      <w:r w:rsidRPr="00AA7959">
        <w:t xml:space="preserve"> archeologického materiálu do příslušné sbírkotvorné organizace, včetně případné konzervace předmětů.</w:t>
      </w:r>
    </w:p>
    <w:p w14:paraId="3AA1AD91" w14:textId="0B272472" w:rsidR="00A23D73" w:rsidRDefault="00A23D73" w:rsidP="0007558C">
      <w:pPr>
        <w:pStyle w:val="Text2-1"/>
        <w:numPr>
          <w:ilvl w:val="2"/>
          <w:numId w:val="7"/>
        </w:numPr>
      </w:pPr>
      <w:r w:rsidRPr="00831CA5">
        <w:rPr>
          <w:b/>
        </w:rPr>
        <w:t>Letecká prospekce:</w:t>
      </w:r>
      <w:r w:rsidRPr="00AA7959">
        <w:t xml:space="preserve"> Letecká prospekce bude provedena v úseku Moravské brány I s pravděpodobností výskytu </w:t>
      </w:r>
      <w:proofErr w:type="spellStart"/>
      <w:r w:rsidRPr="00AA7959">
        <w:t>porostových</w:t>
      </w:r>
      <w:proofErr w:type="spellEnd"/>
      <w:r w:rsidRPr="00AA7959">
        <w:t xml:space="preserve"> příznaků. Prospekce bude provedena dronem </w:t>
      </w:r>
      <w:r w:rsidRPr="004D6501">
        <w:t xml:space="preserve">nebo nízko letícím letadlem s mediálními výstupy v kvalitě minimálně 4K / 1080p a 12 </w:t>
      </w:r>
      <w:proofErr w:type="spellStart"/>
      <w:r w:rsidRPr="004D6501">
        <w:t>mpx</w:t>
      </w:r>
      <w:proofErr w:type="spellEnd"/>
      <w:r w:rsidRPr="004D6501">
        <w:t xml:space="preserve">. Zhotovitel dále uvede datum a hodinu snímkování. </w:t>
      </w:r>
      <w:r w:rsidRPr="002F4535">
        <w:rPr>
          <w:b/>
          <w:bCs/>
        </w:rPr>
        <w:t>Výstup:</w:t>
      </w:r>
      <w:r w:rsidRPr="004D6501">
        <w:t xml:space="preserve"> </w:t>
      </w:r>
      <w:r w:rsidR="005B04C5" w:rsidRPr="004D6501">
        <w:t xml:space="preserve">Šikmé snímky / ortofoto. </w:t>
      </w:r>
      <w:r w:rsidRPr="004D6501">
        <w:t>Zpráva bude obsahovat fotodokumentaci, popis nálezových situací a výsledky ze zkoumaných</w:t>
      </w:r>
      <w:r w:rsidRPr="00AA7959">
        <w:t xml:space="preserve"> ploch včetně interpretace</w:t>
      </w:r>
      <w:r>
        <w:t>, a dále vyhodnocení příznaků v širším kontextu, zejména historických map</w:t>
      </w:r>
      <w:r w:rsidRPr="00AA7959">
        <w:t>. Výsledky budou předloženy Objednateli také ve formě mapových podkladů zpracovaných v geografických informačních systémech (GIS).</w:t>
      </w:r>
    </w:p>
    <w:p w14:paraId="1F98EA3B" w14:textId="52D54F3F" w:rsidR="00CB52F2" w:rsidRPr="007F69B1" w:rsidRDefault="00CB52F2" w:rsidP="00CB52F2">
      <w:pPr>
        <w:pStyle w:val="Nadpis2-2"/>
      </w:pPr>
      <w:bookmarkStart w:id="31" w:name="_Toc178078367"/>
      <w:r w:rsidRPr="007F69B1">
        <w:t xml:space="preserve">Obecné požadavky na </w:t>
      </w:r>
      <w:r w:rsidR="00676D30">
        <w:t>PAV</w:t>
      </w:r>
      <w:bookmarkEnd w:id="31"/>
    </w:p>
    <w:p w14:paraId="485E8CFC" w14:textId="0812CDD2" w:rsidR="00CB52F2" w:rsidRDefault="00CB52F2" w:rsidP="00CB52F2">
      <w:pPr>
        <w:pStyle w:val="Text2-1"/>
      </w:pPr>
      <w:bookmarkStart w:id="32" w:name="_Hlk164945845"/>
      <w:bookmarkStart w:id="33" w:name="_Hlk164945808"/>
      <w:r w:rsidRPr="00AA7959">
        <w:t>Zhotovitelem PAV může být pouze organizace s oprávněním provádět archeologický výzkum ve smyslu</w:t>
      </w:r>
      <w:r>
        <w:t xml:space="preserve"> </w:t>
      </w:r>
      <w:r w:rsidRPr="00456D93">
        <w:t xml:space="preserve">§ </w:t>
      </w:r>
      <w:r>
        <w:t xml:space="preserve">21 odst. 2 </w:t>
      </w:r>
      <w:r w:rsidRPr="00AA7959">
        <w:t>zákona č. 20/1987 Sb., o státní památkové péči</w:t>
      </w:r>
      <w:r w:rsidR="003E3D6E">
        <w:t>, a </w:t>
      </w:r>
      <w:r>
        <w:t>zároveň s platnou Dohodou o rozsahu a podmínkách provádění archeologických výzkumů s AV ČR (dále jen „</w:t>
      </w:r>
      <w:r w:rsidRPr="007F2197">
        <w:rPr>
          <w:b/>
          <w:bCs/>
        </w:rPr>
        <w:t>oprávněná organizace</w:t>
      </w:r>
      <w:r>
        <w:t>“)</w:t>
      </w:r>
      <w:r w:rsidRPr="00AA7959">
        <w:t xml:space="preserve"> </w:t>
      </w:r>
      <w:r>
        <w:t>nebo</w:t>
      </w:r>
      <w:r w:rsidRPr="00AA7959">
        <w:t xml:space="preserve"> konsorcium těchto organizací</w:t>
      </w:r>
      <w:r>
        <w:t>; přičemž tato oprávnění musí být v souladu s územní působností, do které spadá budoucí stavba VRT Moravská brána I.</w:t>
      </w:r>
    </w:p>
    <w:p w14:paraId="57FE393F" w14:textId="46BCBFE1" w:rsidR="00CB52F2" w:rsidRDefault="00CB52F2" w:rsidP="00CB52F2">
      <w:pPr>
        <w:pStyle w:val="Text2-1"/>
      </w:pPr>
      <w:r>
        <w:t xml:space="preserve">Požadované metody, které jsou striktně nedestruktivního charakteru a nepředpokládají žádnou manipulaci s archeologickým materiálem (rešerše archeologických pramenů, geofyzikální prospekce, batymetrická prospekce a letecká prospekce) mohou být realizovány právnickými nebo fyzickými osobami, které oprávnění provádět archeologický výzkum ve smyslu </w:t>
      </w:r>
      <w:r w:rsidRPr="00CB52F2">
        <w:t>§ 21 odst. 2 zákona č. 20/1987 Sb., o státní památkové péči</w:t>
      </w:r>
      <w:r>
        <w:t xml:space="preserve"> nemají, podobně jako nemají platnou Dohodu o rozsahu a podmínkách provádění archeologických výzkumů s AV ČR, avšak disponují potřebnou způsobilostí a potřebným přístrojovým vybavením (viz body 4.2.2 </w:t>
      </w:r>
      <w:r w:rsidR="00BB52C8">
        <w:t>až</w:t>
      </w:r>
      <w:r>
        <w:t xml:space="preserve"> 4.2.8 a 4.4.1 </w:t>
      </w:r>
      <w:r w:rsidR="00BB52C8">
        <w:t>až</w:t>
      </w:r>
      <w:r>
        <w:t xml:space="preserve"> 4.4.</w:t>
      </w:r>
      <w:r w:rsidR="009425EC">
        <w:t>7 těchto ZTP, dále jen „</w:t>
      </w:r>
      <w:r w:rsidR="009425EC">
        <w:rPr>
          <w:b/>
          <w:bCs/>
        </w:rPr>
        <w:t>organizace bez oprávnění</w:t>
      </w:r>
      <w:r w:rsidR="009425EC">
        <w:t xml:space="preserve">“). Organizace bez oprávnění bude / budou součástí konsorcia organizací, kde alespoň jedna organizace je oprávněnou organizací nebo bude / budou v roli </w:t>
      </w:r>
      <w:r w:rsidR="008F31AA">
        <w:t xml:space="preserve">poddodavatele </w:t>
      </w:r>
      <w:r w:rsidR="009425EC">
        <w:t>Zhotovitele.</w:t>
      </w:r>
    </w:p>
    <w:bookmarkEnd w:id="32"/>
    <w:p w14:paraId="6E53782F" w14:textId="32581101" w:rsidR="00CB52F2" w:rsidRDefault="00CB52F2" w:rsidP="00CB52F2">
      <w:pPr>
        <w:pStyle w:val="Text2-1"/>
      </w:pPr>
      <w:r>
        <w:t>V případě, že PAV bude realizován pouze jedním Zhotovitelem, musí jím být vždy oprávněná organizace. V případě, že PAV bude realizován Zhotovitelem ve formě konsorcia organizací, musí být alespoň jedna z nich oprávněnou organizací</w:t>
      </w:r>
      <w:r w:rsidR="00854FA6">
        <w:t>.</w:t>
      </w:r>
    </w:p>
    <w:p w14:paraId="13369EB5" w14:textId="5C4E0D89" w:rsidR="00CB52F2" w:rsidRPr="007F69B1" w:rsidRDefault="00CB52F2" w:rsidP="00CB52F2">
      <w:pPr>
        <w:pStyle w:val="Nadpis2-2"/>
      </w:pPr>
      <w:bookmarkStart w:id="34" w:name="_Toc178078368"/>
      <w:bookmarkEnd w:id="33"/>
      <w:r w:rsidRPr="007F69B1">
        <w:lastRenderedPageBreak/>
        <w:t xml:space="preserve">Obecné požadavky na </w:t>
      </w:r>
      <w:r w:rsidR="00676D30">
        <w:t>PAV</w:t>
      </w:r>
      <w:r w:rsidRPr="007F69B1">
        <w:t xml:space="preserve"> v rámci jednotlivých metod PAV</w:t>
      </w:r>
      <w:bookmarkEnd w:id="34"/>
    </w:p>
    <w:p w14:paraId="31735481" w14:textId="4DABAE6B" w:rsidR="00CB52F2" w:rsidRDefault="00CB52F2" w:rsidP="00CB52F2">
      <w:pPr>
        <w:pStyle w:val="Text2-1"/>
      </w:pPr>
      <w:r w:rsidRPr="00AA7959">
        <w:t xml:space="preserve">Rešerše písemných a mapových podkladů: Zhotovitelem </w:t>
      </w:r>
      <w:r>
        <w:t>může být oprávněná organizace i</w:t>
      </w:r>
      <w:r w:rsidR="003E3D6E">
        <w:t> </w:t>
      </w:r>
      <w:r>
        <w:t>organizace bez oprávnění či jejich konsorcium</w:t>
      </w:r>
      <w:r w:rsidRPr="00AA7959">
        <w:t xml:space="preserve">. </w:t>
      </w:r>
    </w:p>
    <w:p w14:paraId="307DAF08" w14:textId="3108B143" w:rsidR="00CB52F2" w:rsidRDefault="00CB52F2" w:rsidP="00CB52F2">
      <w:pPr>
        <w:pStyle w:val="Text2-1"/>
      </w:pPr>
      <w:r w:rsidRPr="003E3D6E">
        <w:rPr>
          <w:b/>
        </w:rPr>
        <w:t>Geofyzikální prospekce:</w:t>
      </w:r>
      <w:r w:rsidRPr="00AA7959">
        <w:t xml:space="preserve"> Zhotovitelem </w:t>
      </w:r>
      <w:r>
        <w:t>může být oprávněná organizace i organizace bez oprávnění či jejich konsorcium</w:t>
      </w:r>
      <w:r w:rsidRPr="00AA7959">
        <w:t xml:space="preserve">. Zhotovitel </w:t>
      </w:r>
      <w:r>
        <w:t>musí prokazatelně doložit</w:t>
      </w:r>
      <w:r w:rsidRPr="00AA7959">
        <w:t xml:space="preserve"> zkušenosti s geofyzikálním měřením archeologických lokalit a s interpretací naměřených dat. Zhotovitel musí doložit realizaci geofyzikální prospe</w:t>
      </w:r>
      <w:r>
        <w:t>kce alespoň na</w:t>
      </w:r>
      <w:r w:rsidRPr="00AA7959">
        <w:t xml:space="preserve"> </w:t>
      </w:r>
      <w:r>
        <w:t>3</w:t>
      </w:r>
      <w:r w:rsidRPr="00AA7959">
        <w:t xml:space="preserve"> archeologických lokalitách za poslední</w:t>
      </w:r>
      <w:r>
        <w:t xml:space="preserve">ch 5 let na </w:t>
      </w:r>
      <w:r w:rsidR="00B85BD6">
        <w:t xml:space="preserve">celkové </w:t>
      </w:r>
      <w:r>
        <w:t>ploše větší, než 20 ha formou předl</w:t>
      </w:r>
      <w:r w:rsidR="003E3D6E">
        <w:t>ožených a </w:t>
      </w:r>
      <w:r>
        <w:t>schválených analýz / technických zpráv pro objednatele.</w:t>
      </w:r>
    </w:p>
    <w:p w14:paraId="60B09B66" w14:textId="77777777" w:rsidR="00CB52F2" w:rsidRDefault="00CB52F2" w:rsidP="00CB52F2">
      <w:pPr>
        <w:pStyle w:val="Text2-1"/>
      </w:pPr>
      <w:r w:rsidRPr="003E3D6E">
        <w:rPr>
          <w:b/>
        </w:rPr>
        <w:t>Povrchový sběr:</w:t>
      </w:r>
      <w:r w:rsidRPr="00AA7959">
        <w:t xml:space="preserve"> Zhotovitelem </w:t>
      </w:r>
      <w:r>
        <w:t>může být pouze oprávněná organizace či jejich konsorcium.</w:t>
      </w:r>
      <w:r w:rsidRPr="00AA7959">
        <w:t xml:space="preserve"> </w:t>
      </w:r>
    </w:p>
    <w:p w14:paraId="72467B8F" w14:textId="77777777" w:rsidR="00CB52F2" w:rsidRDefault="00CB52F2" w:rsidP="00CB52F2">
      <w:pPr>
        <w:pStyle w:val="Text2-1"/>
      </w:pPr>
      <w:r w:rsidRPr="003E3D6E">
        <w:rPr>
          <w:b/>
        </w:rPr>
        <w:t xml:space="preserve">Detektorový průzkum: </w:t>
      </w:r>
      <w:r w:rsidRPr="00AA7959">
        <w:t xml:space="preserve">Zhotovitelem </w:t>
      </w:r>
      <w:r>
        <w:t>může být pouze oprávněná organizace či jejich konsorcium.</w:t>
      </w:r>
      <w:r w:rsidRPr="00AA7959">
        <w:t xml:space="preserve"> </w:t>
      </w:r>
    </w:p>
    <w:p w14:paraId="14FEFF2F" w14:textId="77777777" w:rsidR="00CB52F2" w:rsidRDefault="00CB52F2" w:rsidP="00CB52F2">
      <w:pPr>
        <w:pStyle w:val="Text2-1"/>
      </w:pPr>
      <w:r w:rsidRPr="003E3D6E">
        <w:rPr>
          <w:b/>
        </w:rPr>
        <w:t>Batymetrická prospekce:</w:t>
      </w:r>
      <w:r w:rsidRPr="00AA7959">
        <w:t xml:space="preserve"> Zhotovitelem </w:t>
      </w:r>
      <w:r>
        <w:t>může být oprávněná organizace i organizace bez oprávnění či jejich konsorcium</w:t>
      </w:r>
      <w:r w:rsidRPr="00AA7959">
        <w:t xml:space="preserve">. </w:t>
      </w:r>
      <w:r>
        <w:t>Zhotovitel musí prokázat zkušenost s batymetrickou prospekcí a s interpretací zjištěných jevů.</w:t>
      </w:r>
    </w:p>
    <w:p w14:paraId="159066A6" w14:textId="77777777" w:rsidR="00CB52F2" w:rsidRDefault="00CB52F2" w:rsidP="00CB52F2">
      <w:pPr>
        <w:pStyle w:val="Text2-1"/>
      </w:pPr>
      <w:proofErr w:type="spellStart"/>
      <w:r w:rsidRPr="003E3D6E">
        <w:rPr>
          <w:b/>
        </w:rPr>
        <w:t>Mikrosondáže</w:t>
      </w:r>
      <w:proofErr w:type="spellEnd"/>
      <w:r w:rsidRPr="003E3D6E">
        <w:rPr>
          <w:b/>
        </w:rPr>
        <w:t>:</w:t>
      </w:r>
      <w:r w:rsidRPr="00AA7959">
        <w:t xml:space="preserve"> Zhotovitelem </w:t>
      </w:r>
      <w:r>
        <w:t>může být pouze oprávněná organizace či jejich konsorcium.</w:t>
      </w:r>
      <w:r w:rsidRPr="00AA7959">
        <w:t xml:space="preserve"> </w:t>
      </w:r>
    </w:p>
    <w:p w14:paraId="48FEBEFC" w14:textId="21ADF7E2" w:rsidR="00CB52F2" w:rsidRDefault="00CB52F2" w:rsidP="00B85BD6">
      <w:pPr>
        <w:pStyle w:val="Text2-1"/>
      </w:pPr>
      <w:r w:rsidRPr="003E3D6E">
        <w:rPr>
          <w:b/>
        </w:rPr>
        <w:t xml:space="preserve">Letecká prospekce: </w:t>
      </w:r>
      <w:r w:rsidRPr="00AA7959">
        <w:t xml:space="preserve">Zhotovitelem </w:t>
      </w:r>
      <w:r>
        <w:t>může být oprávněná organizace i organizace bez oprávnění či jejich konsorcium</w:t>
      </w:r>
      <w:r w:rsidRPr="00AA7959">
        <w:t xml:space="preserve">. </w:t>
      </w:r>
      <w:r>
        <w:t>Zhotovitel musí prokázat zkušenost s </w:t>
      </w:r>
      <w:r w:rsidR="00B85BD6">
        <w:t>leteckou</w:t>
      </w:r>
      <w:r>
        <w:t xml:space="preserve"> prospekcí a s interpretací zjištěných jevů. Zhotovitel musí disponovat všemi platnými oprávněními k provozu bezpilotních prostředků a jejich držení.</w:t>
      </w:r>
    </w:p>
    <w:p w14:paraId="678C6D4A" w14:textId="77777777" w:rsidR="00A23D73" w:rsidRPr="00AA7959" w:rsidRDefault="00A23D73" w:rsidP="0007558C">
      <w:pPr>
        <w:pStyle w:val="Nadpis2-2"/>
        <w:numPr>
          <w:ilvl w:val="1"/>
          <w:numId w:val="7"/>
        </w:numPr>
      </w:pPr>
      <w:bookmarkStart w:id="35" w:name="_Toc164860475"/>
      <w:bookmarkStart w:id="36" w:name="_Toc178078369"/>
      <w:r w:rsidRPr="00AA7959">
        <w:t xml:space="preserve">Harmonogram a limity </w:t>
      </w:r>
      <w:r>
        <w:t>požadovaných</w:t>
      </w:r>
      <w:r w:rsidRPr="00AA7959">
        <w:t xml:space="preserve"> metod</w:t>
      </w:r>
      <w:bookmarkEnd w:id="35"/>
      <w:bookmarkEnd w:id="36"/>
    </w:p>
    <w:p w14:paraId="11499304" w14:textId="16DDC072" w:rsidR="00A23D73" w:rsidRPr="00AA7959" w:rsidRDefault="00A23D73" w:rsidP="0007558C">
      <w:pPr>
        <w:pStyle w:val="Text2-1"/>
        <w:numPr>
          <w:ilvl w:val="2"/>
          <w:numId w:val="7"/>
        </w:numPr>
      </w:pPr>
      <w:bookmarkStart w:id="37" w:name="_Hlk164945779"/>
      <w:r w:rsidRPr="00AA7959">
        <w:t>Obecné požadavky na harmonogram požadovaných prací: Zhotovitel vy</w:t>
      </w:r>
      <w:r>
        <w:t>pracuje</w:t>
      </w:r>
      <w:r w:rsidRPr="00AA7959">
        <w:t xml:space="preserve"> </w:t>
      </w:r>
      <w:r>
        <w:t>Realizační projekt PAV</w:t>
      </w:r>
      <w:r w:rsidRPr="00AA7959">
        <w:t xml:space="preserve"> tak, že provede selekci zájmových ploch ve vztahu k možnostem požadovaných prospekčních metod a určí jejich</w:t>
      </w:r>
      <w:r w:rsidR="005B04C5">
        <w:t xml:space="preserve"> rámcový</w:t>
      </w:r>
      <w:r w:rsidRPr="00AA7959">
        <w:t xml:space="preserve"> časový plán. Tento </w:t>
      </w:r>
      <w:r>
        <w:t>Realizační projekt PAV</w:t>
      </w:r>
      <w:r w:rsidRPr="00AA7959">
        <w:t xml:space="preserve"> bude předložen Objednavateli ke schválení v</w:t>
      </w:r>
      <w:r>
        <w:t> </w:t>
      </w:r>
      <w:r w:rsidRPr="00AA7959">
        <w:t>rámci</w:t>
      </w:r>
      <w:r>
        <w:t xml:space="preserve"> Etapy č. 1</w:t>
      </w:r>
      <w:r w:rsidRPr="00AA7959">
        <w:t xml:space="preserve"> plnění</w:t>
      </w:r>
      <w:r>
        <w:t xml:space="preserve"> společně s bodem 4.3.2</w:t>
      </w:r>
      <w:r w:rsidRPr="00AA7959">
        <w:t xml:space="preserve">. </w:t>
      </w:r>
    </w:p>
    <w:p w14:paraId="4E99BFD8" w14:textId="444D43F0" w:rsidR="00A23D73" w:rsidRPr="00AA7959" w:rsidRDefault="00A23D73" w:rsidP="0007558C">
      <w:pPr>
        <w:pStyle w:val="Text2-1"/>
        <w:numPr>
          <w:ilvl w:val="2"/>
          <w:numId w:val="7"/>
        </w:numPr>
      </w:pPr>
      <w:bookmarkStart w:id="38" w:name="_Hlk164945753"/>
      <w:bookmarkEnd w:id="37"/>
      <w:r w:rsidRPr="00AA7959">
        <w:t>Rešerše písemných a mapových podkladů: Bez limitů. Bude provedena</w:t>
      </w:r>
      <w:r>
        <w:t xml:space="preserve"> v rámci</w:t>
      </w:r>
      <w:r w:rsidRPr="00AA7959">
        <w:t xml:space="preserve"> </w:t>
      </w:r>
      <w:r>
        <w:t>Etapy č.</w:t>
      </w:r>
      <w:r w:rsidR="005673A3">
        <w:t> </w:t>
      </w:r>
      <w:r>
        <w:t xml:space="preserve">1 </w:t>
      </w:r>
      <w:r w:rsidRPr="00AA7959">
        <w:t xml:space="preserve">plnění. </w:t>
      </w:r>
    </w:p>
    <w:bookmarkEnd w:id="38"/>
    <w:p w14:paraId="7B618E91" w14:textId="5A17768F" w:rsidR="00A23D73" w:rsidRPr="00AA7959" w:rsidRDefault="00A23D73" w:rsidP="0007558C">
      <w:pPr>
        <w:pStyle w:val="Text2-1"/>
        <w:numPr>
          <w:ilvl w:val="2"/>
          <w:numId w:val="7"/>
        </w:numPr>
      </w:pPr>
      <w:r w:rsidRPr="003E3D6E">
        <w:rPr>
          <w:b/>
        </w:rPr>
        <w:t>Geofyzikální prospekce</w:t>
      </w:r>
      <w:r w:rsidRPr="00AA7959">
        <w:t>: Limitována zemědělskými pracemi. Prospekce bude provedena bezprostředně po provedení sklizně, primárně na časném jaře 2025, případně na podzim 2025.</w:t>
      </w:r>
    </w:p>
    <w:p w14:paraId="68A74D5B" w14:textId="77777777" w:rsidR="00A23D73" w:rsidRPr="00AA7959" w:rsidRDefault="00A23D73" w:rsidP="0007558C">
      <w:pPr>
        <w:pStyle w:val="Text2-1"/>
        <w:numPr>
          <w:ilvl w:val="2"/>
          <w:numId w:val="7"/>
        </w:numPr>
      </w:pPr>
      <w:r w:rsidRPr="003E3D6E">
        <w:rPr>
          <w:b/>
        </w:rPr>
        <w:t>Povrchový sběr:</w:t>
      </w:r>
      <w:r w:rsidRPr="00AA7959">
        <w:t xml:space="preserve"> Limitován ročním obdobím a zemědělskými pracemi. Průzkum bude proveden bezprostředně před prvními zemědělskými pracemi, primárně na konci zimy </w:t>
      </w:r>
      <w:r>
        <w:t>2024/</w:t>
      </w:r>
      <w:r w:rsidRPr="00AA7959">
        <w:t>2025, případně na podzim 2025 po sklizni. Povrchový sběr bude proveden pouze na plochách vhodných pro použití této metody – na polích. Sběr na osetých polích nebo na polích se vzrostlou vegetací je vyloučen.</w:t>
      </w:r>
    </w:p>
    <w:p w14:paraId="754F7F7C" w14:textId="51E44B25" w:rsidR="00A23D73" w:rsidRPr="00AA7959" w:rsidRDefault="00A23D73" w:rsidP="0007558C">
      <w:pPr>
        <w:pStyle w:val="Text2-1"/>
        <w:numPr>
          <w:ilvl w:val="2"/>
          <w:numId w:val="7"/>
        </w:numPr>
      </w:pPr>
      <w:r w:rsidRPr="003E3D6E">
        <w:rPr>
          <w:b/>
        </w:rPr>
        <w:t>Detektorový průzkum:</w:t>
      </w:r>
      <w:r w:rsidRPr="00AA7959">
        <w:t xml:space="preserve"> Limitován ročním obdobím a zemědělskými pracemi. Průzkum bude proveden bezprostředně před prvními zemědělskými pracemi, primárně na konci zimy </w:t>
      </w:r>
      <w:r>
        <w:t>2024/</w:t>
      </w:r>
      <w:r w:rsidRPr="00AA7959">
        <w:t>2025, případně na podzim 2025 po sklizni. Průzkum bude proveden i</w:t>
      </w:r>
      <w:r w:rsidR="005673A3">
        <w:t> </w:t>
      </w:r>
      <w:r w:rsidRPr="00AA7959">
        <w:t>na</w:t>
      </w:r>
      <w:r w:rsidR="005673A3">
        <w:t> </w:t>
      </w:r>
      <w:r w:rsidRPr="00AA7959">
        <w:t>neoraných plochách – na loukách a v lesích. Limitem budou pouze husté podrosty, kde nelze průzkum provést. Průzkum na osetých polích nebo na polích se vzrostlou vegetací je vyloučen.</w:t>
      </w:r>
    </w:p>
    <w:p w14:paraId="05DAB9AD" w14:textId="77777777" w:rsidR="00A23D73" w:rsidRPr="00AA7959" w:rsidRDefault="00A23D73" w:rsidP="0007558C">
      <w:pPr>
        <w:pStyle w:val="Text2-1"/>
        <w:numPr>
          <w:ilvl w:val="2"/>
          <w:numId w:val="7"/>
        </w:numPr>
      </w:pPr>
      <w:r w:rsidRPr="003E3D6E">
        <w:rPr>
          <w:b/>
        </w:rPr>
        <w:t>Batymetrická prospekce:</w:t>
      </w:r>
      <w:r w:rsidRPr="00AA7959">
        <w:t xml:space="preserve"> Limitována suchem / povodněmi / ledovými jevy; mimo zmíněné limity lze prospekci provést kdykoliv během roku, ideálně v době se sníženým výskytem vegetačního krytu. Prospekce bude provedena v místech zakládání nových mostních pilířů v ploše, která bude určena šířkou vodního toku a délkou 500 m po a 500 m proti proudu od místa zamýšlené </w:t>
      </w:r>
      <w:r>
        <w:t xml:space="preserve">stavby </w:t>
      </w:r>
      <w:r w:rsidRPr="00AA7959">
        <w:t>mostní konstrukce</w:t>
      </w:r>
      <w:r>
        <w:t xml:space="preserve"> s ohledem na hydrologické vlastnosti vodního toku</w:t>
      </w:r>
      <w:r w:rsidRPr="00AA7959">
        <w:t>.</w:t>
      </w:r>
    </w:p>
    <w:p w14:paraId="3311DE9E" w14:textId="77777777" w:rsidR="00A23D73" w:rsidRPr="00AA7959" w:rsidRDefault="00A23D73" w:rsidP="0007558C">
      <w:pPr>
        <w:pStyle w:val="Text2-1"/>
        <w:numPr>
          <w:ilvl w:val="2"/>
          <w:numId w:val="7"/>
        </w:numPr>
      </w:pPr>
      <w:proofErr w:type="spellStart"/>
      <w:r w:rsidRPr="003E3D6E">
        <w:rPr>
          <w:b/>
        </w:rPr>
        <w:lastRenderedPageBreak/>
        <w:t>Mikrosondáže</w:t>
      </w:r>
      <w:proofErr w:type="spellEnd"/>
      <w:r w:rsidRPr="003E3D6E">
        <w:rPr>
          <w:b/>
        </w:rPr>
        <w:t>:</w:t>
      </w:r>
      <w:r w:rsidRPr="00AA7959">
        <w:t xml:space="preserve"> Tato metoda bude provedena v těžce dostupných terénech (hustý podrost) a v lesích, mimo zemědělsky obdělávané plochy. Limity: lze provádět celoročně. Limitem může být podmáčený terén, popřípadě zmrzlá </w:t>
      </w:r>
      <w:r>
        <w:t>půda</w:t>
      </w:r>
      <w:r w:rsidRPr="00AA7959">
        <w:t xml:space="preserve"> v zimních měsících.</w:t>
      </w:r>
    </w:p>
    <w:p w14:paraId="461E0141" w14:textId="7EB947C0" w:rsidR="00CE46A1" w:rsidRDefault="00A23D73" w:rsidP="0007558C">
      <w:pPr>
        <w:pStyle w:val="Text2-1"/>
        <w:numPr>
          <w:ilvl w:val="2"/>
          <w:numId w:val="7"/>
        </w:numPr>
      </w:pPr>
      <w:r w:rsidRPr="003E3D6E">
        <w:rPr>
          <w:b/>
        </w:rPr>
        <w:t>Letecká prospekce:</w:t>
      </w:r>
      <w:r>
        <w:t xml:space="preserve"> </w:t>
      </w:r>
      <w:r w:rsidRPr="00AA7959">
        <w:t>Prospekce bude provedena v období květen</w:t>
      </w:r>
      <w:r w:rsidR="003E3D6E">
        <w:t> </w:t>
      </w:r>
      <w:r w:rsidRPr="00AA7959">
        <w:t>–</w:t>
      </w:r>
      <w:r w:rsidR="003E3D6E">
        <w:t> </w:t>
      </w:r>
      <w:r w:rsidRPr="00AA7959">
        <w:t>červenec 2025</w:t>
      </w:r>
      <w:r w:rsidR="004D6501">
        <w:t xml:space="preserve">. </w:t>
      </w:r>
      <w:r>
        <w:t>Dále bez limitů.</w:t>
      </w:r>
      <w:r w:rsidRPr="00AA7959">
        <w:t xml:space="preserve"> </w:t>
      </w:r>
      <w:bookmarkStart w:id="39" w:name="_Hlk164945987"/>
    </w:p>
    <w:p w14:paraId="7C878BD2" w14:textId="2EB4D64A" w:rsidR="00A23D73" w:rsidRPr="008632E8" w:rsidRDefault="00202A62" w:rsidP="008632E8">
      <w:pPr>
        <w:pStyle w:val="Nadpis2-1"/>
      </w:pPr>
      <w:bookmarkStart w:id="40" w:name="_Toc164860477"/>
      <w:bookmarkStart w:id="41" w:name="_Toc178078370"/>
      <w:bookmarkEnd w:id="39"/>
      <w:r w:rsidRPr="008632E8">
        <w:t>SPECIFICKÉ POŽADAVKY</w:t>
      </w:r>
      <w:bookmarkEnd w:id="40"/>
      <w:bookmarkEnd w:id="41"/>
    </w:p>
    <w:p w14:paraId="6A8D8EE0" w14:textId="12CF0936" w:rsidR="004B2B94" w:rsidRPr="008632E8" w:rsidRDefault="00437AD1" w:rsidP="008632E8">
      <w:pPr>
        <w:pStyle w:val="Nadpis2-2"/>
      </w:pPr>
      <w:bookmarkStart w:id="42" w:name="_Toc178078371"/>
      <w:r w:rsidRPr="008632E8">
        <w:t>Zpracování podkladů, struktura odevzdání</w:t>
      </w:r>
      <w:bookmarkEnd w:id="42"/>
      <w:r w:rsidRPr="008632E8">
        <w:t xml:space="preserve"> </w:t>
      </w:r>
    </w:p>
    <w:p w14:paraId="228E839C" w14:textId="7351657F" w:rsidR="00174667" w:rsidRPr="00D07861" w:rsidRDefault="005B04C5" w:rsidP="005B04C5">
      <w:pPr>
        <w:pStyle w:val="Text2-1"/>
      </w:pPr>
      <w:r>
        <w:t>Data z</w:t>
      </w:r>
      <w:r w:rsidR="00174667">
        <w:t> </w:t>
      </w:r>
      <w:r>
        <w:t>měření</w:t>
      </w:r>
      <w:r w:rsidR="00174667">
        <w:t>, jejich zpracování, vyhodnocení a další výstupy</w:t>
      </w:r>
      <w:r>
        <w:t xml:space="preserve"> budou</w:t>
      </w:r>
      <w:r w:rsidR="002E2441">
        <w:t xml:space="preserve"> Zhotovitelem</w:t>
      </w:r>
      <w:r>
        <w:t xml:space="preserve"> předkládána v digitální formě bez zbytečného odkladu po provedení měření </w:t>
      </w:r>
      <w:r w:rsidR="007854A5">
        <w:t>dle bodu č.</w:t>
      </w:r>
      <w:r w:rsidR="00C9685D">
        <w:t> </w:t>
      </w:r>
      <w:r w:rsidR="007854A5">
        <w:t>5.2</w:t>
      </w:r>
      <w:r w:rsidR="00C9685D">
        <w:t xml:space="preserve"> těchto ZTP</w:t>
      </w:r>
      <w:r w:rsidR="007854A5">
        <w:t xml:space="preserve"> prostřednictvím sdíleného datového úložiště SŽ (platforma </w:t>
      </w:r>
      <w:hyperlink r:id="rId8" w:history="1">
        <w:r w:rsidR="000227B0" w:rsidRPr="00F14374">
          <w:rPr>
            <w:rStyle w:val="Hypertextovodkaz"/>
          </w:rPr>
          <w:t>https://datashare.spravazeleznic.cz</w:t>
        </w:r>
      </w:hyperlink>
      <w:r w:rsidR="007854A5">
        <w:t xml:space="preserve">). Sdílené datové úložiště bude Zhotoviteli zpřístupněno po podpisu </w:t>
      </w:r>
      <w:r w:rsidR="001657C5">
        <w:t>Smlouvy</w:t>
      </w:r>
      <w:r w:rsidR="007854A5">
        <w:t>. Objednatel si vyh</w:t>
      </w:r>
      <w:r w:rsidR="00C9685D">
        <w:t>razuje právo umožnit přístup do </w:t>
      </w:r>
      <w:r w:rsidR="007854A5">
        <w:t>datového úložiště třetím stranám. O této skutečnosti bude Objednatel Zhotovitele neprodleně informovat. Zhotovitel</w:t>
      </w:r>
      <w:r w:rsidR="00174667">
        <w:t xml:space="preserve">i bude umožněno sdílení přístupu třetím stranám </w:t>
      </w:r>
      <w:r w:rsidR="00174667" w:rsidRPr="00D07861">
        <w:t xml:space="preserve">pouze po </w:t>
      </w:r>
      <w:r w:rsidR="00647A60" w:rsidRPr="00D07861">
        <w:t xml:space="preserve">písemném </w:t>
      </w:r>
      <w:r w:rsidR="00174667" w:rsidRPr="00D07861">
        <w:t>odsouhlasení Objednatelem.</w:t>
      </w:r>
    </w:p>
    <w:p w14:paraId="4C6C9A6A" w14:textId="2E175EBC" w:rsidR="005B04C5" w:rsidRDefault="00174667" w:rsidP="005B04C5">
      <w:pPr>
        <w:pStyle w:val="Text2-1"/>
      </w:pPr>
      <w:r>
        <w:t>Před zahájením prací je Zhotovitel povinen dodržet ohlašovací povinnosti vyplývající z platné legislativy. V rámci přípravných prací Zhotovitel zajistí povolení ke vstupu na</w:t>
      </w:r>
      <w:r w:rsidR="00C9685D">
        <w:t> </w:t>
      </w:r>
      <w:r>
        <w:t>dotčené pozemky a další nezbytná povolení. Vzor dopisu k obeslání vlastníků dotčených nemovitostí bude předložen Objednateli k odsouhlasení.</w:t>
      </w:r>
      <w:r w:rsidR="007854A5">
        <w:t xml:space="preserve"> </w:t>
      </w:r>
    </w:p>
    <w:p w14:paraId="1705D915" w14:textId="46BD7723" w:rsidR="00174667" w:rsidRDefault="00174667" w:rsidP="005B04C5">
      <w:pPr>
        <w:pStyle w:val="Text2-1"/>
      </w:pPr>
      <w:proofErr w:type="gramStart"/>
      <w:r>
        <w:t>V rámci</w:t>
      </w:r>
      <w:proofErr w:type="gramEnd"/>
      <w:r>
        <w:t xml:space="preserve"> první dílčí etapy Zhotovitel vypracuje a předloží Realizační projekt PAV, </w:t>
      </w:r>
      <w:proofErr w:type="gramStart"/>
      <w:r>
        <w:t>který:</w:t>
      </w:r>
      <w:proofErr w:type="gramEnd"/>
    </w:p>
    <w:p w14:paraId="56664ECC" w14:textId="68893AF5" w:rsidR="00174667" w:rsidRPr="00C9685D" w:rsidRDefault="00174667" w:rsidP="00C9685D">
      <w:pPr>
        <w:pStyle w:val="Text2-2"/>
      </w:pPr>
      <w:r>
        <w:t xml:space="preserve">Upřesní a rozvine výhled </w:t>
      </w:r>
      <w:r w:rsidRPr="00C9685D">
        <w:t>harmonogramu prospekčních prací;</w:t>
      </w:r>
    </w:p>
    <w:p w14:paraId="5B935141" w14:textId="3ED14270" w:rsidR="00174667" w:rsidRPr="00C9685D" w:rsidRDefault="00174667" w:rsidP="00C9685D">
      <w:pPr>
        <w:pStyle w:val="Text2-2"/>
      </w:pPr>
      <w:r w:rsidRPr="00C9685D">
        <w:t>navrhne metodu prospekčních prací v souladu se standardy;</w:t>
      </w:r>
    </w:p>
    <w:p w14:paraId="67F7E439" w14:textId="384AF6CF" w:rsidR="00174667" w:rsidRDefault="00174667" w:rsidP="00C9685D">
      <w:pPr>
        <w:pStyle w:val="Text2-2"/>
      </w:pPr>
      <w:r w:rsidRPr="00C9685D">
        <w:t>navrhne aplikaci prospekčních</w:t>
      </w:r>
      <w:r>
        <w:t xml:space="preserve"> metod na jednotlivých pozemcích / území</w:t>
      </w:r>
      <w:r w:rsidR="00A75E2E">
        <w:t>.</w:t>
      </w:r>
      <w:r>
        <w:t xml:space="preserve"> </w:t>
      </w:r>
    </w:p>
    <w:p w14:paraId="602E01FE" w14:textId="194A014B" w:rsidR="00B5573C" w:rsidRDefault="00B5573C" w:rsidP="00B5573C">
      <w:pPr>
        <w:pStyle w:val="Text2-1"/>
      </w:pPr>
      <w:r>
        <w:t>Zhotovitel prací bude průběžně předkládat doklady o projednání s vlastníky dotčených pozemků a staveb.</w:t>
      </w:r>
    </w:p>
    <w:p w14:paraId="33609063" w14:textId="4BEA4918" w:rsidR="00B5573C" w:rsidRDefault="00B5573C" w:rsidP="00B5573C">
      <w:pPr>
        <w:pStyle w:val="Text2-1"/>
      </w:pPr>
      <w:r>
        <w:t xml:space="preserve">Zhotovitel bude v průběhu realizace PAV řádně vést </w:t>
      </w:r>
      <w:r w:rsidR="006E1641">
        <w:t>výzkumný</w:t>
      </w:r>
      <w:r>
        <w:t xml:space="preserve"> deník. Objednatel si vyhrazuje právo k nahlédnutí do </w:t>
      </w:r>
      <w:r w:rsidR="006E1641">
        <w:t>výzkumného</w:t>
      </w:r>
      <w:r>
        <w:t xml:space="preserve"> deníku, a to bez zbytečného odkladu. Po</w:t>
      </w:r>
      <w:r w:rsidR="006F00C7">
        <w:t> </w:t>
      </w:r>
      <w:r>
        <w:t xml:space="preserve">dokončení prací předá zhotovitel originál </w:t>
      </w:r>
      <w:r w:rsidR="006E1641">
        <w:t>výzkumného</w:t>
      </w:r>
      <w:r>
        <w:t xml:space="preserve"> deníku objednateli.</w:t>
      </w:r>
    </w:p>
    <w:p w14:paraId="2394C65C" w14:textId="77777777" w:rsidR="00CB52F2" w:rsidRPr="00CB52F2" w:rsidRDefault="00CB52F2" w:rsidP="00CB52F2">
      <w:pPr>
        <w:pStyle w:val="Text2-1"/>
      </w:pPr>
      <w:r w:rsidRPr="00CB52F2">
        <w:t>Zhotovitel povede výzkumný deník a zavazuje se po celou dobu provádění PAV v něm zaznamenat veškeré skutečnosti podstatné z hlediska plnění zakázky. Výzkumný deník bude odpovědný pracovník zhotovitele na požádání předkládat odpovědnému pracovníkovi objednatele ke kontrole a k podpisu. Dohody učiněné ve výzkumném deníku jsou pro obě strany závazné, nemohou však měnit ustanovení této smlouvy. Dohodou se rozumí shodný projev vůle zapsaný ve výzkumném deníku a podepsaný oběma smluvními stranami.</w:t>
      </w:r>
    </w:p>
    <w:p w14:paraId="5F09F139" w14:textId="77777777" w:rsidR="00563FE9" w:rsidRPr="00563FE9" w:rsidRDefault="00563FE9" w:rsidP="00734FF0">
      <w:pPr>
        <w:pStyle w:val="Text2-1"/>
      </w:pPr>
      <w:bookmarkStart w:id="43" w:name="_Ref175823375"/>
      <w:r w:rsidRPr="00734FF0">
        <w:rPr>
          <w:b/>
        </w:rPr>
        <w:t>Ostatní podklady pro zpracování – výstupy obecně</w:t>
      </w:r>
      <w:bookmarkEnd w:id="43"/>
    </w:p>
    <w:p w14:paraId="1B77F18C" w14:textId="77777777" w:rsidR="00563FE9" w:rsidRPr="00A10E9B" w:rsidRDefault="00563FE9" w:rsidP="00734FF0">
      <w:pPr>
        <w:pStyle w:val="Odstavec1-1a"/>
      </w:pPr>
      <w:r>
        <w:rPr>
          <w:rStyle w:val="ui-provider"/>
        </w:rPr>
        <w:t>Jednotlivé datové vrstvy a náhledy grafických výstupů budou ve spolupráci s Objednatelem konfrontovány, objektivizovány a následně aktualizovány.</w:t>
      </w:r>
    </w:p>
    <w:p w14:paraId="4364A619" w14:textId="77777777" w:rsidR="000C64D7" w:rsidRPr="000C64D7" w:rsidRDefault="000C64D7" w:rsidP="00734FF0">
      <w:pPr>
        <w:pStyle w:val="Text2-1"/>
      </w:pPr>
      <w:r w:rsidRPr="00734FF0">
        <w:rPr>
          <w:b/>
        </w:rPr>
        <w:t>Ostatní podklady pro zpracování – textové, tabulkové a grafické výstupy</w:t>
      </w:r>
    </w:p>
    <w:p w14:paraId="0744DF0F" w14:textId="14F64EA0" w:rsidR="000C64D7" w:rsidRDefault="000C64D7" w:rsidP="00734FF0">
      <w:pPr>
        <w:pStyle w:val="Odstavec1-1a"/>
        <w:numPr>
          <w:ilvl w:val="0"/>
          <w:numId w:val="38"/>
        </w:numPr>
      </w:pPr>
      <w:r>
        <w:t>Textová a tabulková část bud</w:t>
      </w:r>
      <w:r w:rsidR="00D9502B">
        <w:t>e</w:t>
      </w:r>
      <w:r>
        <w:t xml:space="preserve"> zpracován</w:t>
      </w:r>
      <w:r w:rsidR="00D9502B">
        <w:t>a</w:t>
      </w:r>
      <w:r>
        <w:t xml:space="preserve"> a odevzdán</w:t>
      </w:r>
      <w:r w:rsidR="00D9502B">
        <w:t>a</w:t>
      </w:r>
      <w:r>
        <w:t xml:space="preserve"> </w:t>
      </w:r>
      <w:r w:rsidR="00727EAC">
        <w:t>v otevřené formě ve </w:t>
      </w:r>
      <w:r>
        <w:t>formát</w:t>
      </w:r>
      <w:r w:rsidR="00727EAC">
        <w:t xml:space="preserve">u </w:t>
      </w:r>
      <w:r>
        <w:t xml:space="preserve">DOCX, XLSX) a </w:t>
      </w:r>
      <w:r w:rsidR="00727EAC">
        <w:t xml:space="preserve">v uzavřené formě </w:t>
      </w:r>
      <w:r>
        <w:t>ve formátu PDF/A.</w:t>
      </w:r>
    </w:p>
    <w:p w14:paraId="782DEAFB" w14:textId="77777777" w:rsidR="000C64D7" w:rsidRDefault="000C64D7" w:rsidP="00734FF0">
      <w:pPr>
        <w:pStyle w:val="Odstavec1-1a"/>
        <w:numPr>
          <w:ilvl w:val="0"/>
          <w:numId w:val="38"/>
        </w:numPr>
      </w:pPr>
      <w:r>
        <w:t>M</w:t>
      </w:r>
      <w:r w:rsidRPr="00A10E9B">
        <w:t xml:space="preserve">ediální výstupy </w:t>
      </w:r>
      <w:r>
        <w:t xml:space="preserve">budou předkládány </w:t>
      </w:r>
      <w:r w:rsidRPr="00A10E9B">
        <w:t xml:space="preserve">v kvalitě minimálně 4K / 1080p a 12 </w:t>
      </w:r>
      <w:proofErr w:type="spellStart"/>
      <w:r w:rsidRPr="00A10E9B">
        <w:t>mpx</w:t>
      </w:r>
      <w:proofErr w:type="spellEnd"/>
      <w:r>
        <w:t>. Videa budou předložena ve formátu MP4 nebo MKV, případně AVI. Fotografie ve formátu JPEG, JPG, PNG, TIFF nebo RAW.</w:t>
      </w:r>
    </w:p>
    <w:p w14:paraId="149CA9A7" w14:textId="77777777" w:rsidR="000C64D7" w:rsidRDefault="000C64D7" w:rsidP="00734FF0">
      <w:pPr>
        <w:pStyle w:val="Odstavec1-1a"/>
        <w:numPr>
          <w:ilvl w:val="0"/>
          <w:numId w:val="38"/>
        </w:numPr>
      </w:pPr>
      <w:r>
        <w:t xml:space="preserve">Obrazové výstupy budou předkládány v kvalitě minimálně 300 dpi, 24-bit </w:t>
      </w:r>
      <w:proofErr w:type="spellStart"/>
      <w:r>
        <w:t>true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ve formátu PNG, případně TIFF nebo JPG, JPEG.</w:t>
      </w:r>
    </w:p>
    <w:p w14:paraId="0E8F8D2B" w14:textId="7E7FD752" w:rsidR="00563FE9" w:rsidRPr="00563FE9" w:rsidRDefault="00563FE9" w:rsidP="00831CA5">
      <w:pPr>
        <w:pStyle w:val="Text2-1"/>
        <w:keepNext/>
      </w:pPr>
      <w:r w:rsidRPr="00563FE9">
        <w:rPr>
          <w:b/>
        </w:rPr>
        <w:lastRenderedPageBreak/>
        <w:t>Ostatní podklady pro zpracování – výstupy z geografických informačních systémů</w:t>
      </w:r>
    </w:p>
    <w:p w14:paraId="34276225" w14:textId="514D83C4" w:rsidR="00563FE9" w:rsidRDefault="00563FE9" w:rsidP="00734FF0">
      <w:pPr>
        <w:pStyle w:val="Odstavec1-1a"/>
        <w:numPr>
          <w:ilvl w:val="0"/>
          <w:numId w:val="36"/>
        </w:numPr>
      </w:pPr>
      <w:r w:rsidRPr="00D0693A">
        <w:t xml:space="preserve">Výsledná vektorová data je možné odevzdat nejlépe ve formátu souborové </w:t>
      </w:r>
      <w:proofErr w:type="spellStart"/>
      <w:r w:rsidRPr="00D0693A">
        <w:t>geodatabáze</w:t>
      </w:r>
      <w:proofErr w:type="spellEnd"/>
      <w:r w:rsidRPr="00D0693A">
        <w:t xml:space="preserve"> </w:t>
      </w:r>
      <w:proofErr w:type="spellStart"/>
      <w:r w:rsidRPr="00D0693A">
        <w:t>Esri</w:t>
      </w:r>
      <w:proofErr w:type="spellEnd"/>
      <w:r w:rsidRPr="00D0693A">
        <w:t xml:space="preserve"> (FGDB), příp. </w:t>
      </w:r>
      <w:proofErr w:type="spellStart"/>
      <w:r w:rsidRPr="00D0693A">
        <w:t>shapefile</w:t>
      </w:r>
      <w:proofErr w:type="spellEnd"/>
      <w:r w:rsidRPr="00D0693A">
        <w:t xml:space="preserve"> (SHP) s naplněnými popisnými atributy a</w:t>
      </w:r>
      <w:r w:rsidR="00D9502B">
        <w:t> </w:t>
      </w:r>
      <w:r w:rsidRPr="00D0693A">
        <w:t xml:space="preserve">zároveň v projektu </w:t>
      </w:r>
      <w:r>
        <w:t xml:space="preserve">primárně </w:t>
      </w:r>
      <w:r w:rsidRPr="00D0693A">
        <w:t>MXD nebo APRX</w:t>
      </w:r>
      <w:r>
        <w:t>, případně v projektu QGZ</w:t>
      </w:r>
      <w:r w:rsidRPr="00D0693A">
        <w:t>.</w:t>
      </w:r>
    </w:p>
    <w:p w14:paraId="65ECEFC5" w14:textId="68DCE826" w:rsidR="00563FE9" w:rsidRDefault="00563FE9" w:rsidP="00734FF0">
      <w:pPr>
        <w:pStyle w:val="Odstavec1-1a"/>
      </w:pPr>
      <w:r>
        <w:t>Grafická část – výkresy a schémata: Výsledná grafická data budou odevzdána ve</w:t>
      </w:r>
      <w:r w:rsidR="00D9502B">
        <w:t> </w:t>
      </w:r>
      <w:r>
        <w:t>formátu ESRI SHP v souřadném systému S-JTSK (</w:t>
      </w:r>
      <w:r w:rsidRPr="00D0693A">
        <w:t xml:space="preserve">S-JTSK </w:t>
      </w:r>
      <w:proofErr w:type="spellStart"/>
      <w:r w:rsidRPr="00D0693A">
        <w:t>Krovak</w:t>
      </w:r>
      <w:proofErr w:type="spellEnd"/>
      <w:r w:rsidRPr="00D0693A">
        <w:t xml:space="preserve"> East </w:t>
      </w:r>
      <w:proofErr w:type="spellStart"/>
      <w:r w:rsidRPr="00D0693A">
        <w:t>North</w:t>
      </w:r>
      <w:proofErr w:type="spellEnd"/>
      <w:r w:rsidRPr="00D0693A">
        <w:t>, EPSG 5514, Wkid102067</w:t>
      </w:r>
      <w:r>
        <w:t xml:space="preserve">) a zobrazena primárně v projektech </w:t>
      </w:r>
      <w:proofErr w:type="spellStart"/>
      <w:r>
        <w:t>ArcGIS</w:t>
      </w:r>
      <w:proofErr w:type="spellEnd"/>
      <w:r>
        <w:t xml:space="preserve"> 9.x / </w:t>
      </w:r>
      <w:proofErr w:type="spellStart"/>
      <w:r>
        <w:t>ArcGIS</w:t>
      </w:r>
      <w:proofErr w:type="spellEnd"/>
      <w:r>
        <w:t xml:space="preserve"> Pro 3.x a vyšší nebo v QGIS 3.xx.x ve formátech MXD/ APRX na základě požadavků Objednatele. Výsledné projekty MXD/ APRX nebo QGZ včetně tiskových sestav (layout) budou odpovídat tištěným výstupům a budou opatřeny relativními cestami. U grafických dat zpracovaných a odevzdaných ve formátech ESRI bude dodržena topologická čistota dat. Jednotlivé soubory budou doplněny o popisnou databázi (atributovou část).</w:t>
      </w:r>
    </w:p>
    <w:p w14:paraId="4DB73999" w14:textId="77777777" w:rsidR="00563FE9" w:rsidRPr="000C64D7" w:rsidRDefault="00563FE9" w:rsidP="00563FE9">
      <w:pPr>
        <w:pStyle w:val="Text2-1"/>
      </w:pPr>
      <w:bookmarkStart w:id="44" w:name="_Ref175823391"/>
      <w:r w:rsidRPr="00734FF0">
        <w:rPr>
          <w:b/>
        </w:rPr>
        <w:t xml:space="preserve">Úprava </w:t>
      </w:r>
      <w:proofErr w:type="spellStart"/>
      <w:r w:rsidRPr="00734FF0">
        <w:rPr>
          <w:b/>
        </w:rPr>
        <w:t>rasterizovaných</w:t>
      </w:r>
      <w:proofErr w:type="spellEnd"/>
      <w:r w:rsidRPr="00734FF0">
        <w:rPr>
          <w:b/>
        </w:rPr>
        <w:t xml:space="preserve"> výkresů:</w:t>
      </w:r>
      <w:bookmarkEnd w:id="44"/>
    </w:p>
    <w:p w14:paraId="0929850B" w14:textId="6A8AB9D0" w:rsidR="00563FE9" w:rsidRDefault="00563FE9" w:rsidP="00734FF0">
      <w:pPr>
        <w:pStyle w:val="Odstavec1-1a"/>
        <w:numPr>
          <w:ilvl w:val="0"/>
          <w:numId w:val="37"/>
        </w:numPr>
      </w:pPr>
      <w:r>
        <w:t>Barevnost bude redukována na 256 barev tak, aby nedošlo ke snížení vypovídací schopnosti rastru.</w:t>
      </w:r>
    </w:p>
    <w:p w14:paraId="18E19E09" w14:textId="0F38C771" w:rsidR="00563FE9" w:rsidRDefault="00563FE9" w:rsidP="00734FF0">
      <w:pPr>
        <w:pStyle w:val="Odstavec1-1a"/>
        <w:numPr>
          <w:ilvl w:val="0"/>
          <w:numId w:val="35"/>
        </w:numPr>
      </w:pPr>
      <w:r>
        <w:t>Rastr bude ořezán hranicí řešeného území (hranice je daná správním územím případně rozsahem výkresu) s 10 m přesahem. V řešeném území bude nahrazena bílá barva (RGB 255, 255, 255) bílou barvou s posunutým RGB kódem (254, 255, 255). Podklad mimo řešené území bude v bílé barvě (RGB 255, 255, 255).</w:t>
      </w:r>
    </w:p>
    <w:p w14:paraId="22788B19" w14:textId="60AF39B8" w:rsidR="00563FE9" w:rsidRPr="00BC74BA" w:rsidRDefault="00563FE9" w:rsidP="00734FF0">
      <w:pPr>
        <w:pStyle w:val="Odstavec1-1a"/>
      </w:pPr>
      <w:r>
        <w:t xml:space="preserve">Soubory TIF budou transformovány do souřadnic S-JTSK </w:t>
      </w:r>
      <w:proofErr w:type="spellStart"/>
      <w:r>
        <w:t>Krovak</w:t>
      </w:r>
      <w:proofErr w:type="spellEnd"/>
      <w:r>
        <w:t xml:space="preserve"> </w:t>
      </w:r>
      <w:proofErr w:type="spellStart"/>
      <w:r>
        <w:t>EastNorth</w:t>
      </w:r>
      <w:proofErr w:type="spellEnd"/>
      <w:r>
        <w:t xml:space="preserve"> s použitím správních hranic ČR 1:10 000 ČÚZK. Transformace bude provedena bez fyzického natočení rastru, výsledný TIF bude doplněn o TFW (obsahuje informace o</w:t>
      </w:r>
      <w:r w:rsidR="00D9502B">
        <w:t> </w:t>
      </w:r>
      <w:r>
        <w:t>transformaci).</w:t>
      </w:r>
    </w:p>
    <w:p w14:paraId="6036288D" w14:textId="77777777" w:rsidR="00B5573C" w:rsidRDefault="00B5573C" w:rsidP="00B5573C">
      <w:pPr>
        <w:pStyle w:val="Text2-1"/>
      </w:pPr>
      <w:r>
        <w:t>Kompletní výsledky a vyhodnocení budou zpracovány do Závěrečné zprávy PAV.</w:t>
      </w:r>
    </w:p>
    <w:p w14:paraId="4D4E1831" w14:textId="77777777" w:rsidR="00B5573C" w:rsidRDefault="00B5573C" w:rsidP="00B5573C">
      <w:pPr>
        <w:pStyle w:val="Text2-1"/>
      </w:pPr>
      <w:r>
        <w:t>Závěrečná zpráva PAV a jednotlivé dílčí dokumenty budou vypracovány v českém jazyce.</w:t>
      </w:r>
    </w:p>
    <w:p w14:paraId="2E3CC610" w14:textId="77777777" w:rsidR="00727EAC" w:rsidRPr="00734FF0" w:rsidRDefault="00B5573C" w:rsidP="00B5573C">
      <w:pPr>
        <w:pStyle w:val="Text2-1"/>
      </w:pPr>
      <w:r w:rsidRPr="00734FF0">
        <w:rPr>
          <w:b/>
        </w:rPr>
        <w:t>Definitivní odevzdání dokumentace bude provedeno</w:t>
      </w:r>
      <w:r w:rsidR="00727EAC">
        <w:rPr>
          <w:b/>
        </w:rPr>
        <w:t>:</w:t>
      </w:r>
    </w:p>
    <w:p w14:paraId="217B07CC" w14:textId="488F2606" w:rsidR="00B5573C" w:rsidRDefault="00B5573C" w:rsidP="00734FF0">
      <w:pPr>
        <w:pStyle w:val="Odrka1-1"/>
      </w:pPr>
      <w:r>
        <w:t>v listinné podobě v počtu 1 soupravy, se zpracováním veškerých požadavků a</w:t>
      </w:r>
      <w:r w:rsidR="00727EAC">
        <w:t> </w:t>
      </w:r>
      <w:r>
        <w:t>připomínek Objednatele.</w:t>
      </w:r>
    </w:p>
    <w:p w14:paraId="7549D758" w14:textId="2A5C077B" w:rsidR="00B5573C" w:rsidRPr="005B04C5" w:rsidRDefault="00B5573C" w:rsidP="00734FF0">
      <w:pPr>
        <w:pStyle w:val="Odrka1-1"/>
      </w:pPr>
      <w:r>
        <w:t>v elektronické podobě bude provedeno 2 x datový nosič – Závěrečná zpráva PAV MB</w:t>
      </w:r>
      <w:r w:rsidR="00727EAC">
        <w:t> </w:t>
      </w:r>
      <w:r>
        <w:t xml:space="preserve">I včetně všech příloh. </w:t>
      </w:r>
    </w:p>
    <w:p w14:paraId="770BF311" w14:textId="77777777" w:rsidR="00A23D73" w:rsidRDefault="00A23D73" w:rsidP="0007558C">
      <w:pPr>
        <w:pStyle w:val="Nadpis2-2"/>
        <w:numPr>
          <w:ilvl w:val="1"/>
          <w:numId w:val="7"/>
        </w:numPr>
      </w:pPr>
      <w:bookmarkStart w:id="45" w:name="_Toc150955869"/>
      <w:bookmarkStart w:id="46" w:name="_Toc164860478"/>
      <w:bookmarkStart w:id="47" w:name="_Toc178078372"/>
      <w:bookmarkStart w:id="48" w:name="_Hlk165015197"/>
      <w:bookmarkEnd w:id="45"/>
      <w:r w:rsidRPr="00AA7959">
        <w:t>Základní harmonogram zpracování Díla</w:t>
      </w:r>
      <w:bookmarkEnd w:id="46"/>
      <w:bookmarkEnd w:id="47"/>
    </w:p>
    <w:p w14:paraId="2563CD0D" w14:textId="476F7BBF" w:rsidR="00B12D44" w:rsidRDefault="00C73F2E" w:rsidP="00B12D44">
      <w:pPr>
        <w:pStyle w:val="Text2-1"/>
      </w:pPr>
      <w:r>
        <w:t>Realizace PAV</w:t>
      </w:r>
      <w:r w:rsidR="003B6E41">
        <w:t xml:space="preserve"> MB I</w:t>
      </w:r>
      <w:r>
        <w:t xml:space="preserve"> je plánovaná na 15 měsíců. Jednotlivé dílčí etapy jsou popsány v</w:t>
      </w:r>
      <w:r w:rsidR="00BB52C8">
        <w:t> následující tabulce: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992"/>
        <w:gridCol w:w="3686"/>
        <w:gridCol w:w="2268"/>
        <w:gridCol w:w="850"/>
      </w:tblGrid>
      <w:tr w:rsidR="00C556E1" w14:paraId="18CF5A6C" w14:textId="38569036" w:rsidTr="00F74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4518821" w14:textId="77777777" w:rsidR="00C556E1" w:rsidRDefault="00C556E1" w:rsidP="00145311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Dílčí </w:t>
            </w:r>
          </w:p>
          <w:p w14:paraId="1603BCB9" w14:textId="4CA4AB6E" w:rsidR="00C556E1" w:rsidRPr="00AC7D84" w:rsidRDefault="00C556E1" w:rsidP="00145311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etapa</w:t>
            </w:r>
          </w:p>
        </w:tc>
        <w:tc>
          <w:tcPr>
            <w:tcW w:w="992" w:type="dxa"/>
          </w:tcPr>
          <w:p w14:paraId="18F64B76" w14:textId="77777777" w:rsidR="00C556E1" w:rsidRDefault="00C556E1" w:rsidP="00C556E1">
            <w:pPr>
              <w:pStyle w:val="TextbezslBEZMEZE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Doba</w:t>
            </w:r>
          </w:p>
          <w:p w14:paraId="48CF5547" w14:textId="1DA7DEFD" w:rsidR="00C556E1" w:rsidRPr="00AC7D84" w:rsidRDefault="00C556E1" w:rsidP="00C556E1">
            <w:pPr>
              <w:pStyle w:val="TextbezslBEZMEZE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plnění</w:t>
            </w:r>
          </w:p>
        </w:tc>
        <w:tc>
          <w:tcPr>
            <w:tcW w:w="3686" w:type="dxa"/>
          </w:tcPr>
          <w:p w14:paraId="78277436" w14:textId="5960E93E" w:rsidR="00C556E1" w:rsidRDefault="00B12D44" w:rsidP="00B12D44">
            <w:pPr>
              <w:pStyle w:val="TextbezslBEZMEZE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>Popis činností prováděných v Dílčí etapě</w:t>
            </w:r>
          </w:p>
        </w:tc>
        <w:tc>
          <w:tcPr>
            <w:tcW w:w="2268" w:type="dxa"/>
          </w:tcPr>
          <w:p w14:paraId="1442B6DB" w14:textId="50C4D979" w:rsidR="00C556E1" w:rsidRDefault="00B12D44" w:rsidP="00B12D44">
            <w:pPr>
              <w:pStyle w:val="TextbezslBEZMEZE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>Podmínky dokončení Dílčí etapy</w:t>
            </w:r>
          </w:p>
        </w:tc>
        <w:tc>
          <w:tcPr>
            <w:tcW w:w="850" w:type="dxa"/>
          </w:tcPr>
          <w:p w14:paraId="6BE73DB5" w14:textId="0F85DAAE" w:rsidR="00C556E1" w:rsidRDefault="00B12D44" w:rsidP="00B12D44">
            <w:pPr>
              <w:pStyle w:val="TextbezslBEZMEZE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B12D44">
              <w:rPr>
                <w:b/>
                <w:bCs/>
                <w:sz w:val="16"/>
                <w:szCs w:val="16"/>
              </w:rPr>
              <w:t>lnění</w:t>
            </w:r>
          </w:p>
        </w:tc>
      </w:tr>
      <w:tr w:rsidR="00C556E1" w14:paraId="7BB49425" w14:textId="21373DA5" w:rsidTr="00F749FA">
        <w:trPr>
          <w:trHeight w:hRule="exact"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6080229" w14:textId="77777777" w:rsidR="00C556E1" w:rsidRPr="00B12D44" w:rsidRDefault="00B12D44" w:rsidP="00B12D44">
            <w:pPr>
              <w:pStyle w:val="TextbezslBEZMEZER"/>
              <w:rPr>
                <w:b/>
                <w:bCs/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>1. Dílčí</w:t>
            </w:r>
          </w:p>
          <w:p w14:paraId="71E14874" w14:textId="2ADF2D25" w:rsidR="00B12D44" w:rsidRPr="00AC7D84" w:rsidRDefault="00B12D44" w:rsidP="00B12D44">
            <w:pPr>
              <w:pStyle w:val="TextbezslBEZMEZER"/>
              <w:rPr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>etapa</w:t>
            </w:r>
          </w:p>
        </w:tc>
        <w:tc>
          <w:tcPr>
            <w:tcW w:w="992" w:type="dxa"/>
          </w:tcPr>
          <w:p w14:paraId="6AA584A5" w14:textId="6146B649" w:rsidR="00C556E1" w:rsidRPr="00AC7D84" w:rsidRDefault="00B12D44" w:rsidP="00B12D44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>do 3 měsíců</w:t>
            </w:r>
            <w:r>
              <w:rPr>
                <w:sz w:val="16"/>
                <w:szCs w:val="16"/>
              </w:rPr>
              <w:t xml:space="preserve"> od </w:t>
            </w:r>
            <w:r w:rsidRPr="00B12D44">
              <w:rPr>
                <w:sz w:val="16"/>
                <w:szCs w:val="16"/>
              </w:rPr>
              <w:t>nabytí účinnosti Smlouvy</w:t>
            </w:r>
          </w:p>
        </w:tc>
        <w:tc>
          <w:tcPr>
            <w:tcW w:w="3686" w:type="dxa"/>
          </w:tcPr>
          <w:p w14:paraId="248F28C4" w14:textId="04B14658" w:rsidR="00B12D44" w:rsidRPr="00831CA5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CA5">
              <w:t xml:space="preserve">Vypracování Realizačního projektu PAV; </w:t>
            </w:r>
          </w:p>
          <w:p w14:paraId="231BA997" w14:textId="3B7A8035" w:rsidR="00B12D44" w:rsidRPr="00831CA5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CA5">
              <w:t>vypracování rešerše archeologických</w:t>
            </w:r>
            <w:r w:rsidR="00D76EA7">
              <w:t xml:space="preserve"> p</w:t>
            </w:r>
            <w:r w:rsidRPr="00831CA5">
              <w:t>ramenů;</w:t>
            </w:r>
          </w:p>
          <w:p w14:paraId="7745DD25" w14:textId="409DB39E" w:rsidR="00B12D44" w:rsidRPr="00831CA5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CA5">
              <w:t>zahájení zajišťování povolení ke vstupu na pozemky;</w:t>
            </w:r>
          </w:p>
          <w:p w14:paraId="4E41C5BC" w14:textId="11D2C1EB" w:rsidR="00B12D44" w:rsidRPr="00831CA5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CA5">
              <w:t>zahájení prospekčních prací;</w:t>
            </w:r>
          </w:p>
          <w:p w14:paraId="16148217" w14:textId="1C1D82B9" w:rsidR="00C556E1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6"/>
              </w:rPr>
            </w:pPr>
            <w:r w:rsidRPr="00831CA5">
              <w:t>transfer dat na úložiště Objednatele.</w:t>
            </w:r>
          </w:p>
        </w:tc>
        <w:tc>
          <w:tcPr>
            <w:tcW w:w="2268" w:type="dxa"/>
          </w:tcPr>
          <w:p w14:paraId="32F6F532" w14:textId="1FC39F96" w:rsidR="00C556E1" w:rsidRDefault="00B12D44" w:rsidP="00B12D44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12D44">
              <w:rPr>
                <w:sz w:val="16"/>
                <w:szCs w:val="16"/>
              </w:rPr>
              <w:t>Předávací protokol k dané dílčí etapě. Součástí bude Realizační projekt PAV, dokumenty prokazující zajištění prvních povolení, informace o zahájení prospekcí a první transfer dat.</w:t>
            </w:r>
          </w:p>
        </w:tc>
        <w:tc>
          <w:tcPr>
            <w:tcW w:w="850" w:type="dxa"/>
          </w:tcPr>
          <w:p w14:paraId="5F44A434" w14:textId="64B8EC8A" w:rsidR="00C556E1" w:rsidRDefault="00B12D44" w:rsidP="0014531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30 %</w:t>
            </w:r>
          </w:p>
        </w:tc>
      </w:tr>
      <w:tr w:rsidR="00C556E1" w14:paraId="363117A4" w14:textId="675C40BF" w:rsidTr="00F749FA">
        <w:trPr>
          <w:trHeight w:hRule="exact" w:val="18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A469CC9" w14:textId="44A3377B" w:rsidR="00B12D44" w:rsidRPr="00B12D44" w:rsidRDefault="00B12D44" w:rsidP="00B12D44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Pr="00B12D44">
              <w:rPr>
                <w:b/>
                <w:bCs/>
                <w:sz w:val="16"/>
                <w:szCs w:val="16"/>
              </w:rPr>
              <w:t>. Dílčí</w:t>
            </w:r>
          </w:p>
          <w:p w14:paraId="0EB5C885" w14:textId="31F9C05C" w:rsidR="00C556E1" w:rsidRPr="00AC7D84" w:rsidRDefault="00B12D44" w:rsidP="00B12D44">
            <w:pPr>
              <w:pStyle w:val="TextbezslBEZMEZER"/>
              <w:rPr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>etapa</w:t>
            </w:r>
          </w:p>
        </w:tc>
        <w:tc>
          <w:tcPr>
            <w:tcW w:w="992" w:type="dxa"/>
          </w:tcPr>
          <w:p w14:paraId="6EDA569A" w14:textId="72049460" w:rsidR="00C556E1" w:rsidRPr="00AC7D84" w:rsidRDefault="00B12D44" w:rsidP="00B12D44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B12D44">
              <w:rPr>
                <w:b/>
                <w:bCs/>
                <w:sz w:val="16"/>
                <w:szCs w:val="16"/>
              </w:rPr>
              <w:t xml:space="preserve"> měsíců</w:t>
            </w:r>
            <w:r>
              <w:rPr>
                <w:sz w:val="16"/>
                <w:szCs w:val="16"/>
              </w:rPr>
              <w:t xml:space="preserve"> </w:t>
            </w:r>
            <w:r w:rsidRPr="00B12D44">
              <w:rPr>
                <w:sz w:val="16"/>
                <w:szCs w:val="16"/>
              </w:rPr>
              <w:t>od ukončení 1. dílčí etapy</w:t>
            </w:r>
          </w:p>
        </w:tc>
        <w:tc>
          <w:tcPr>
            <w:tcW w:w="3686" w:type="dxa"/>
          </w:tcPr>
          <w:p w14:paraId="3980E568" w14:textId="74C3E36E" w:rsidR="00B12D44" w:rsidRDefault="00B12D44" w:rsidP="00B12D44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Realizace požadovaných metod PAV a s</w:t>
            </w:r>
            <w:r w:rsidR="00D76EA7">
              <w:t> </w:t>
            </w:r>
            <w:r>
              <w:t xml:space="preserve">nimi souvisejících prací; </w:t>
            </w:r>
          </w:p>
          <w:p w14:paraId="20ED8F8A" w14:textId="77777777" w:rsidR="00B12D44" w:rsidRDefault="00B12D44" w:rsidP="00B12D44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průběžné zajišťování povolení ke vstupu na pozemky; </w:t>
            </w:r>
          </w:p>
          <w:p w14:paraId="54A862EB" w14:textId="77777777" w:rsidR="00B12D44" w:rsidRPr="00B12D44" w:rsidRDefault="00B12D44" w:rsidP="00B12D44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6"/>
              </w:rPr>
            </w:pPr>
            <w:r w:rsidRPr="00B12D44">
              <w:rPr>
                <w:szCs w:val="16"/>
              </w:rPr>
              <w:t xml:space="preserve">průběžné zajišťování povolení ke vstupu na pozemky; </w:t>
            </w:r>
          </w:p>
          <w:p w14:paraId="101521A0" w14:textId="77777777" w:rsidR="00B12D44" w:rsidRDefault="00B12D44" w:rsidP="00B12D44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6"/>
              </w:rPr>
            </w:pPr>
            <w:r w:rsidRPr="00B12D44">
              <w:rPr>
                <w:szCs w:val="16"/>
              </w:rPr>
              <w:t>předání prvních výsledků prospekčních metod PAV;</w:t>
            </w:r>
          </w:p>
          <w:p w14:paraId="5192F266" w14:textId="06E20820" w:rsidR="00C556E1" w:rsidRPr="00B12D44" w:rsidRDefault="00B12D44" w:rsidP="00B12D44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6"/>
              </w:rPr>
            </w:pPr>
            <w:r>
              <w:rPr>
                <w:szCs w:val="16"/>
              </w:rPr>
              <w:t>t</w:t>
            </w:r>
            <w:r w:rsidRPr="00B12D44">
              <w:rPr>
                <w:szCs w:val="16"/>
              </w:rPr>
              <w:t>ransfer dat na úložiště Objednatele</w:t>
            </w:r>
            <w:r>
              <w:rPr>
                <w:szCs w:val="16"/>
              </w:rPr>
              <w:t>.</w:t>
            </w:r>
          </w:p>
        </w:tc>
        <w:tc>
          <w:tcPr>
            <w:tcW w:w="2268" w:type="dxa"/>
          </w:tcPr>
          <w:p w14:paraId="173FD8F0" w14:textId="6133B9E0" w:rsidR="00C556E1" w:rsidRDefault="00B12D44" w:rsidP="00B12D44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12D44">
              <w:rPr>
                <w:sz w:val="16"/>
                <w:szCs w:val="16"/>
              </w:rPr>
              <w:t>Předávací protokol k dané dílčí etapě. Součástí bude dílčí zpráva o průběhu prací.</w:t>
            </w:r>
          </w:p>
        </w:tc>
        <w:tc>
          <w:tcPr>
            <w:tcW w:w="850" w:type="dxa"/>
          </w:tcPr>
          <w:p w14:paraId="592CC1C4" w14:textId="1F66CBEC" w:rsidR="00C556E1" w:rsidRDefault="00B12D44" w:rsidP="0014531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10 %</w:t>
            </w:r>
          </w:p>
        </w:tc>
      </w:tr>
      <w:tr w:rsidR="00C556E1" w14:paraId="2302648F" w14:textId="25126900" w:rsidTr="00F749FA">
        <w:trPr>
          <w:trHeight w:hRule="exact" w:val="14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7D2969C" w14:textId="3102514A" w:rsidR="00B12D44" w:rsidRPr="00B12D44" w:rsidRDefault="00B12D44" w:rsidP="00B12D44">
            <w:pPr>
              <w:pStyle w:val="TextbezslBEZMEZ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3</w:t>
            </w:r>
            <w:r w:rsidRPr="00B12D44">
              <w:rPr>
                <w:b/>
                <w:bCs/>
                <w:sz w:val="16"/>
                <w:szCs w:val="16"/>
              </w:rPr>
              <w:t>. Dílčí</w:t>
            </w:r>
          </w:p>
          <w:p w14:paraId="76D1806A" w14:textId="54E8B404" w:rsidR="00C556E1" w:rsidRPr="00AC7D84" w:rsidRDefault="00B12D44" w:rsidP="00B12D44">
            <w:pPr>
              <w:pStyle w:val="TextbezslBEZMEZER"/>
              <w:rPr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>etapa</w:t>
            </w:r>
          </w:p>
        </w:tc>
        <w:tc>
          <w:tcPr>
            <w:tcW w:w="992" w:type="dxa"/>
          </w:tcPr>
          <w:p w14:paraId="5E385B24" w14:textId="2C0F6A06" w:rsidR="00C556E1" w:rsidRPr="00AC7D84" w:rsidRDefault="00B12D44" w:rsidP="00B12D44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 xml:space="preserve">do </w:t>
            </w:r>
            <w:r w:rsidR="00DF58FE">
              <w:rPr>
                <w:b/>
                <w:bCs/>
                <w:sz w:val="16"/>
                <w:szCs w:val="16"/>
              </w:rPr>
              <w:t>1</w:t>
            </w:r>
            <w:r w:rsidRPr="00B12D44">
              <w:rPr>
                <w:b/>
                <w:bCs/>
                <w:sz w:val="16"/>
                <w:szCs w:val="16"/>
              </w:rPr>
              <w:t xml:space="preserve"> měsíc</w:t>
            </w:r>
            <w:r w:rsidR="00DF58FE">
              <w:rPr>
                <w:b/>
                <w:bCs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</w:t>
            </w:r>
            <w:r w:rsidRPr="00B12D44">
              <w:rPr>
                <w:sz w:val="16"/>
                <w:szCs w:val="16"/>
              </w:rPr>
              <w:t xml:space="preserve">od ukončení </w:t>
            </w:r>
            <w:r>
              <w:rPr>
                <w:sz w:val="16"/>
                <w:szCs w:val="16"/>
              </w:rPr>
              <w:t>2</w:t>
            </w:r>
            <w:r w:rsidRPr="00B12D44">
              <w:rPr>
                <w:sz w:val="16"/>
                <w:szCs w:val="16"/>
              </w:rPr>
              <w:t>. dílčí etapy</w:t>
            </w:r>
          </w:p>
        </w:tc>
        <w:tc>
          <w:tcPr>
            <w:tcW w:w="3686" w:type="dxa"/>
          </w:tcPr>
          <w:p w14:paraId="26FB915B" w14:textId="6CEFAFCF" w:rsidR="00B12D44" w:rsidRPr="00D76EA7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Realizace požadovaných metod PAV a</w:t>
            </w:r>
            <w:r w:rsidR="00D76EA7">
              <w:t> </w:t>
            </w:r>
            <w:r w:rsidRPr="00D76EA7">
              <w:t>s</w:t>
            </w:r>
            <w:r w:rsidR="00D76EA7">
              <w:t> </w:t>
            </w:r>
            <w:r w:rsidRPr="00D76EA7">
              <w:t xml:space="preserve">nimi souvisejících prací; </w:t>
            </w:r>
          </w:p>
          <w:p w14:paraId="1C040F3A" w14:textId="7A33295D" w:rsidR="00B12D44" w:rsidRPr="00D76EA7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zajišťování povolení ke vstupu na pozemky; </w:t>
            </w:r>
          </w:p>
          <w:p w14:paraId="5A5F9C34" w14:textId="47DD9EFB" w:rsidR="00B12D44" w:rsidRPr="00D76EA7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průběžné předávání výsledků prospekčních metod PAV;</w:t>
            </w:r>
          </w:p>
          <w:p w14:paraId="38E21A56" w14:textId="7ED5B913" w:rsidR="00C556E1" w:rsidRPr="00D76EA7" w:rsidRDefault="00B12D44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transfer dat na úložiště Objednatele.</w:t>
            </w:r>
          </w:p>
        </w:tc>
        <w:tc>
          <w:tcPr>
            <w:tcW w:w="2268" w:type="dxa"/>
          </w:tcPr>
          <w:p w14:paraId="3FEAEDF7" w14:textId="5F0F377B" w:rsidR="00C556E1" w:rsidRDefault="00B12D44" w:rsidP="00B12D44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12D44">
              <w:rPr>
                <w:sz w:val="16"/>
                <w:szCs w:val="16"/>
              </w:rPr>
              <w:t>Předávací protokol k dané dílčí etapě. Součástí bude dílčí zpráva o průběhu prací a předávací protokol o transferu dat.</w:t>
            </w:r>
          </w:p>
        </w:tc>
        <w:tc>
          <w:tcPr>
            <w:tcW w:w="850" w:type="dxa"/>
          </w:tcPr>
          <w:p w14:paraId="4E52F4F3" w14:textId="525B86C7" w:rsidR="00C556E1" w:rsidRDefault="00B12D44" w:rsidP="0014531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5 %</w:t>
            </w:r>
          </w:p>
        </w:tc>
      </w:tr>
      <w:tr w:rsidR="00C556E1" w14:paraId="5500B769" w14:textId="5F8BE0D9" w:rsidTr="00F749FA">
        <w:trPr>
          <w:trHeight w:hRule="exact" w:val="14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6F7C76B" w14:textId="2553797F" w:rsidR="00C556E1" w:rsidRPr="00B12D44" w:rsidRDefault="00B12D44" w:rsidP="00B12D44">
            <w:pPr>
              <w:pStyle w:val="TextbezslBEZMEZER"/>
              <w:jc w:val="left"/>
              <w:rPr>
                <w:b/>
                <w:bCs/>
                <w:sz w:val="16"/>
                <w:szCs w:val="16"/>
              </w:rPr>
            </w:pPr>
            <w:r w:rsidRPr="00B12D44">
              <w:rPr>
                <w:b/>
                <w:bCs/>
                <w:sz w:val="16"/>
                <w:szCs w:val="16"/>
              </w:rPr>
              <w:t>4. Dílčí etapa</w:t>
            </w:r>
          </w:p>
        </w:tc>
        <w:tc>
          <w:tcPr>
            <w:tcW w:w="992" w:type="dxa"/>
          </w:tcPr>
          <w:p w14:paraId="4AAA48AF" w14:textId="1B39901F" w:rsidR="00C556E1" w:rsidRPr="00AC7D84" w:rsidRDefault="00B12D44" w:rsidP="00B12D44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Pr="00B12D44">
              <w:rPr>
                <w:b/>
                <w:bCs/>
                <w:sz w:val="16"/>
                <w:szCs w:val="16"/>
              </w:rPr>
              <w:t>o 1 měsíce</w:t>
            </w:r>
            <w:r w:rsidRPr="00B12D44">
              <w:rPr>
                <w:sz w:val="16"/>
                <w:szCs w:val="16"/>
              </w:rPr>
              <w:t xml:space="preserve"> od ukončení 3. dílčí etapy</w:t>
            </w:r>
          </w:p>
        </w:tc>
        <w:tc>
          <w:tcPr>
            <w:tcW w:w="3686" w:type="dxa"/>
          </w:tcPr>
          <w:p w14:paraId="145BF29B" w14:textId="4FB8A3BB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Realizace požadovaných metod PAV a</w:t>
            </w:r>
            <w:r w:rsidR="00D76EA7">
              <w:t> </w:t>
            </w:r>
            <w:r w:rsidRPr="00D76EA7">
              <w:t>s</w:t>
            </w:r>
            <w:r w:rsidR="00D76EA7">
              <w:t> </w:t>
            </w:r>
            <w:r w:rsidRPr="00D76EA7">
              <w:t xml:space="preserve">nimi souvisejících prací; </w:t>
            </w:r>
          </w:p>
          <w:p w14:paraId="2676DE9B" w14:textId="6C75B714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zajišťování povolení ke vstupu na pozemky; </w:t>
            </w:r>
          </w:p>
          <w:p w14:paraId="39469FEC" w14:textId="4708DBBD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předávání výsledků prospekčních metod PAV; </w:t>
            </w:r>
          </w:p>
          <w:p w14:paraId="43805B2B" w14:textId="620E979F" w:rsidR="00C556E1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transfer dat na úložiště Objednatele.</w:t>
            </w:r>
          </w:p>
        </w:tc>
        <w:tc>
          <w:tcPr>
            <w:tcW w:w="2268" w:type="dxa"/>
          </w:tcPr>
          <w:p w14:paraId="56EE0B89" w14:textId="00BFA705" w:rsidR="00C556E1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58FE">
              <w:rPr>
                <w:sz w:val="16"/>
                <w:szCs w:val="16"/>
              </w:rPr>
              <w:t>Předávací protokol k dané dílčí etapě. Součástí bude dílčí zpráva o průběhu prací a předávací protokol o transferu dat.</w:t>
            </w:r>
          </w:p>
        </w:tc>
        <w:tc>
          <w:tcPr>
            <w:tcW w:w="850" w:type="dxa"/>
          </w:tcPr>
          <w:p w14:paraId="143DC51E" w14:textId="5E6984D7" w:rsidR="00C556E1" w:rsidRDefault="00DF58FE" w:rsidP="0014531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5 %</w:t>
            </w:r>
          </w:p>
        </w:tc>
      </w:tr>
      <w:tr w:rsidR="00C556E1" w14:paraId="01907D68" w14:textId="20BFD309" w:rsidTr="00F749FA">
        <w:trPr>
          <w:trHeight w:hRule="exact" w:val="14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196CE21" w14:textId="01693205" w:rsidR="00C556E1" w:rsidRPr="00AC7D84" w:rsidRDefault="00DF58FE" w:rsidP="00DF58FE">
            <w:pPr>
              <w:pStyle w:val="TextbezslBEZMEZER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B12D44">
              <w:rPr>
                <w:b/>
                <w:bCs/>
                <w:sz w:val="16"/>
                <w:szCs w:val="16"/>
              </w:rPr>
              <w:t>. Dílčí etapa</w:t>
            </w:r>
          </w:p>
        </w:tc>
        <w:tc>
          <w:tcPr>
            <w:tcW w:w="992" w:type="dxa"/>
          </w:tcPr>
          <w:p w14:paraId="116E7D1E" w14:textId="6D5DFB18" w:rsidR="00C556E1" w:rsidRPr="00AC7D84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Pr="00B12D44">
              <w:rPr>
                <w:b/>
                <w:bCs/>
                <w:sz w:val="16"/>
                <w:szCs w:val="16"/>
              </w:rPr>
              <w:t>o 1 měsíce</w:t>
            </w:r>
            <w:r w:rsidRPr="00B12D44">
              <w:rPr>
                <w:sz w:val="16"/>
                <w:szCs w:val="16"/>
              </w:rPr>
              <w:t xml:space="preserve"> od ukončení </w:t>
            </w:r>
            <w:r>
              <w:rPr>
                <w:sz w:val="16"/>
                <w:szCs w:val="16"/>
              </w:rPr>
              <w:t>4</w:t>
            </w:r>
            <w:r w:rsidRPr="00B12D44">
              <w:rPr>
                <w:sz w:val="16"/>
                <w:szCs w:val="16"/>
              </w:rPr>
              <w:t>. dílčí etapy</w:t>
            </w:r>
          </w:p>
        </w:tc>
        <w:tc>
          <w:tcPr>
            <w:tcW w:w="3686" w:type="dxa"/>
          </w:tcPr>
          <w:p w14:paraId="41F8272A" w14:textId="64E6F5CC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Realizace požadovaných metod PAV a</w:t>
            </w:r>
            <w:r w:rsidR="00D76EA7">
              <w:t> </w:t>
            </w:r>
            <w:r w:rsidRPr="00D76EA7">
              <w:t>s</w:t>
            </w:r>
            <w:r w:rsidR="00D76EA7">
              <w:t> </w:t>
            </w:r>
            <w:r w:rsidRPr="00D76EA7">
              <w:t xml:space="preserve">nimi souvisejících prací; </w:t>
            </w:r>
          </w:p>
          <w:p w14:paraId="68035A36" w14:textId="3DFE921A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zajišťování povolení ke vstupu na pozemky; </w:t>
            </w:r>
          </w:p>
          <w:p w14:paraId="63A8AF4B" w14:textId="0851410C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předávání výsledků prospekčních metod PAV; </w:t>
            </w:r>
          </w:p>
          <w:p w14:paraId="78A336BB" w14:textId="45F5D14D" w:rsidR="00C556E1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transfer dat na úložiště Objednatele.</w:t>
            </w:r>
          </w:p>
        </w:tc>
        <w:tc>
          <w:tcPr>
            <w:tcW w:w="2268" w:type="dxa"/>
          </w:tcPr>
          <w:p w14:paraId="22A9A491" w14:textId="0F2AC086" w:rsidR="00C556E1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58FE">
              <w:rPr>
                <w:sz w:val="16"/>
                <w:szCs w:val="16"/>
              </w:rPr>
              <w:t>Předávací protokol k dané dílčí etapě. Součástí bude dílčí zpráva o průběhu prací a předávací protokol o transferu dat.</w:t>
            </w:r>
          </w:p>
        </w:tc>
        <w:tc>
          <w:tcPr>
            <w:tcW w:w="850" w:type="dxa"/>
          </w:tcPr>
          <w:p w14:paraId="7A0FD084" w14:textId="5C636AED" w:rsidR="00C556E1" w:rsidRDefault="00DF58FE" w:rsidP="0014531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5 %</w:t>
            </w:r>
          </w:p>
        </w:tc>
      </w:tr>
      <w:tr w:rsidR="00B12D44" w14:paraId="6D5FAC70" w14:textId="77777777" w:rsidTr="00F749FA">
        <w:trPr>
          <w:trHeight w:hRule="exact" w:val="14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3185A6D" w14:textId="07E9AF55" w:rsidR="00B12D44" w:rsidRPr="00AC7D84" w:rsidRDefault="00DF58FE" w:rsidP="00DF58FE">
            <w:pPr>
              <w:pStyle w:val="TextbezslBEZMEZER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B12D44">
              <w:rPr>
                <w:b/>
                <w:bCs/>
                <w:sz w:val="16"/>
                <w:szCs w:val="16"/>
              </w:rPr>
              <w:t>. Dílčí etapa</w:t>
            </w:r>
          </w:p>
        </w:tc>
        <w:tc>
          <w:tcPr>
            <w:tcW w:w="992" w:type="dxa"/>
          </w:tcPr>
          <w:p w14:paraId="4851E6FB" w14:textId="532DCD23" w:rsidR="00B12D44" w:rsidRPr="00AC7D84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Pr="00B12D44">
              <w:rPr>
                <w:b/>
                <w:bCs/>
                <w:sz w:val="16"/>
                <w:szCs w:val="16"/>
              </w:rPr>
              <w:t>o 1 měsíce</w:t>
            </w:r>
            <w:r w:rsidRPr="00B12D44">
              <w:rPr>
                <w:sz w:val="16"/>
                <w:szCs w:val="16"/>
              </w:rPr>
              <w:t xml:space="preserve"> od ukončení </w:t>
            </w:r>
            <w:r>
              <w:rPr>
                <w:sz w:val="16"/>
                <w:szCs w:val="16"/>
              </w:rPr>
              <w:t>5</w:t>
            </w:r>
            <w:r w:rsidRPr="00B12D44">
              <w:rPr>
                <w:sz w:val="16"/>
                <w:szCs w:val="16"/>
              </w:rPr>
              <w:t>. dílčí etapy</w:t>
            </w:r>
          </w:p>
        </w:tc>
        <w:tc>
          <w:tcPr>
            <w:tcW w:w="3686" w:type="dxa"/>
          </w:tcPr>
          <w:p w14:paraId="68ED5F5E" w14:textId="0F7719E7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Realizace požadovaných metod PAV a</w:t>
            </w:r>
            <w:r w:rsidR="00D76EA7">
              <w:t> </w:t>
            </w:r>
            <w:r w:rsidRPr="00D76EA7">
              <w:t>s</w:t>
            </w:r>
            <w:r w:rsidR="00D76EA7">
              <w:t> </w:t>
            </w:r>
            <w:r w:rsidRPr="00D76EA7">
              <w:t xml:space="preserve">nimi souvisejících prací; </w:t>
            </w:r>
          </w:p>
          <w:p w14:paraId="75707C20" w14:textId="295558BE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zajišťování povolení ke vstupu na pozemky; </w:t>
            </w:r>
          </w:p>
          <w:p w14:paraId="7756D5CD" w14:textId="6F69AC4B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předávání výsledků prospekčních metod PAV; </w:t>
            </w:r>
          </w:p>
          <w:p w14:paraId="09170DCB" w14:textId="5515A692" w:rsidR="00B12D44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transfer dat na úložiště Objednatele.</w:t>
            </w:r>
          </w:p>
        </w:tc>
        <w:tc>
          <w:tcPr>
            <w:tcW w:w="2268" w:type="dxa"/>
          </w:tcPr>
          <w:p w14:paraId="5478D9B8" w14:textId="7EE081B3" w:rsidR="00B12D44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58FE">
              <w:rPr>
                <w:sz w:val="16"/>
                <w:szCs w:val="16"/>
              </w:rPr>
              <w:t>Předávací protokol k dané dílčí etapě. Součástí bude dílčí zpráva o průběhu prací a předávací protokol o transferu dat.</w:t>
            </w:r>
          </w:p>
        </w:tc>
        <w:tc>
          <w:tcPr>
            <w:tcW w:w="850" w:type="dxa"/>
          </w:tcPr>
          <w:p w14:paraId="3B4551CB" w14:textId="1AB29D8B" w:rsidR="00B12D44" w:rsidRDefault="00DF58FE" w:rsidP="0014531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5 %</w:t>
            </w:r>
          </w:p>
        </w:tc>
      </w:tr>
      <w:tr w:rsidR="00B12D44" w14:paraId="67C74B0F" w14:textId="77777777" w:rsidTr="00F749FA">
        <w:trPr>
          <w:trHeight w:hRule="exact" w:val="14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8083DB8" w14:textId="59C84767" w:rsidR="00B12D44" w:rsidRPr="00AC7D84" w:rsidRDefault="00DF58FE" w:rsidP="00DF58FE">
            <w:pPr>
              <w:pStyle w:val="TextbezslBEZMEZER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  <w:r w:rsidRPr="00B12D44">
              <w:rPr>
                <w:b/>
                <w:bCs/>
                <w:sz w:val="16"/>
                <w:szCs w:val="16"/>
              </w:rPr>
              <w:t>. Dílčí etapa</w:t>
            </w:r>
          </w:p>
        </w:tc>
        <w:tc>
          <w:tcPr>
            <w:tcW w:w="992" w:type="dxa"/>
          </w:tcPr>
          <w:p w14:paraId="3F346ECC" w14:textId="10F60719" w:rsidR="00B12D44" w:rsidRPr="00AC7D84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Pr="00B12D44">
              <w:rPr>
                <w:b/>
                <w:bCs/>
                <w:sz w:val="16"/>
                <w:szCs w:val="16"/>
              </w:rPr>
              <w:t>o 1 měsíce</w:t>
            </w:r>
            <w:r w:rsidRPr="00B12D44">
              <w:rPr>
                <w:sz w:val="16"/>
                <w:szCs w:val="16"/>
              </w:rPr>
              <w:t xml:space="preserve"> od ukončení </w:t>
            </w:r>
            <w:r>
              <w:rPr>
                <w:sz w:val="16"/>
                <w:szCs w:val="16"/>
              </w:rPr>
              <w:t>6</w:t>
            </w:r>
            <w:r w:rsidRPr="00B12D44">
              <w:rPr>
                <w:sz w:val="16"/>
                <w:szCs w:val="16"/>
              </w:rPr>
              <w:t>. dílčí etapy</w:t>
            </w:r>
          </w:p>
        </w:tc>
        <w:tc>
          <w:tcPr>
            <w:tcW w:w="3686" w:type="dxa"/>
          </w:tcPr>
          <w:p w14:paraId="7F6BA4BB" w14:textId="3785200C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Realizace požadovaných metod PAV a</w:t>
            </w:r>
            <w:r w:rsidR="00D76EA7" w:rsidRPr="00D76EA7">
              <w:t> </w:t>
            </w:r>
            <w:r w:rsidRPr="00D76EA7">
              <w:t>s</w:t>
            </w:r>
            <w:r w:rsidR="00D76EA7" w:rsidRPr="00D76EA7">
              <w:t> </w:t>
            </w:r>
            <w:r w:rsidRPr="00D76EA7">
              <w:t xml:space="preserve">nimi souvisejících prací; </w:t>
            </w:r>
          </w:p>
          <w:p w14:paraId="5F9BA945" w14:textId="224ABE0E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zajišťování povolení ke vstupu na pozemky; </w:t>
            </w:r>
          </w:p>
          <w:p w14:paraId="71B9A856" w14:textId="6462D0B0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předávání výsledků prospekčních metod PAV; </w:t>
            </w:r>
          </w:p>
          <w:p w14:paraId="598B4F5D" w14:textId="17FD3D30" w:rsidR="00B12D44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transfer dat na úložiště Objednatele.</w:t>
            </w:r>
          </w:p>
        </w:tc>
        <w:tc>
          <w:tcPr>
            <w:tcW w:w="2268" w:type="dxa"/>
          </w:tcPr>
          <w:p w14:paraId="50709905" w14:textId="73B9DDD2" w:rsidR="00B12D44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58FE">
              <w:rPr>
                <w:sz w:val="16"/>
                <w:szCs w:val="16"/>
              </w:rPr>
              <w:t>Předávací protokol k dané dílčí etapě. Součástí bude dílčí zpráva o průběhu prací a předávací protokol o transferu dat.</w:t>
            </w:r>
          </w:p>
        </w:tc>
        <w:tc>
          <w:tcPr>
            <w:tcW w:w="850" w:type="dxa"/>
          </w:tcPr>
          <w:p w14:paraId="0AAB46C9" w14:textId="3A6F23D6" w:rsidR="00B12D44" w:rsidRDefault="00DF58FE" w:rsidP="0014531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5 %</w:t>
            </w:r>
          </w:p>
        </w:tc>
      </w:tr>
      <w:tr w:rsidR="00B12D44" w14:paraId="448FC1BD" w14:textId="77777777" w:rsidTr="00F749FA">
        <w:trPr>
          <w:trHeight w:hRule="exact" w:val="14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0604D00" w14:textId="2C3F8E6E" w:rsidR="00B12D44" w:rsidRPr="00AC7D84" w:rsidRDefault="00DF58FE" w:rsidP="00DF58FE">
            <w:pPr>
              <w:pStyle w:val="TextbezslBEZMEZER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  <w:r w:rsidRPr="00B12D44">
              <w:rPr>
                <w:b/>
                <w:bCs/>
                <w:sz w:val="16"/>
                <w:szCs w:val="16"/>
              </w:rPr>
              <w:t>. Dílčí etapa</w:t>
            </w:r>
          </w:p>
        </w:tc>
        <w:tc>
          <w:tcPr>
            <w:tcW w:w="992" w:type="dxa"/>
          </w:tcPr>
          <w:p w14:paraId="4976DB4E" w14:textId="02CC7D46" w:rsidR="00B12D44" w:rsidRPr="00AC7D84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Pr="00B12D44">
              <w:rPr>
                <w:b/>
                <w:bCs/>
                <w:sz w:val="16"/>
                <w:szCs w:val="16"/>
              </w:rPr>
              <w:t>o 1 měsíce</w:t>
            </w:r>
            <w:r w:rsidRPr="00B12D44">
              <w:rPr>
                <w:sz w:val="16"/>
                <w:szCs w:val="16"/>
              </w:rPr>
              <w:t xml:space="preserve"> od ukončení </w:t>
            </w:r>
            <w:r>
              <w:rPr>
                <w:sz w:val="16"/>
                <w:szCs w:val="16"/>
              </w:rPr>
              <w:t>7</w:t>
            </w:r>
            <w:r w:rsidRPr="00B12D44">
              <w:rPr>
                <w:sz w:val="16"/>
                <w:szCs w:val="16"/>
              </w:rPr>
              <w:t>. dílčí etapy</w:t>
            </w:r>
          </w:p>
        </w:tc>
        <w:tc>
          <w:tcPr>
            <w:tcW w:w="3686" w:type="dxa"/>
          </w:tcPr>
          <w:p w14:paraId="1CF0824F" w14:textId="008A694C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Realizace požadovaných metod PAV a</w:t>
            </w:r>
            <w:r w:rsidR="00D76EA7" w:rsidRPr="00D76EA7">
              <w:t> </w:t>
            </w:r>
            <w:r w:rsidRPr="00D76EA7">
              <w:t>s</w:t>
            </w:r>
            <w:r w:rsidR="00D76EA7" w:rsidRPr="00D76EA7">
              <w:t> </w:t>
            </w:r>
            <w:r w:rsidRPr="00D76EA7">
              <w:t xml:space="preserve">nimi souvisejících prací; </w:t>
            </w:r>
          </w:p>
          <w:p w14:paraId="51C3E538" w14:textId="1F1BAD17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zajišťování povolení ke vstupu na pozemky; </w:t>
            </w:r>
          </w:p>
          <w:p w14:paraId="633D6AFC" w14:textId="786ED354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předávání výsledků prospekčních metod PAV; </w:t>
            </w:r>
          </w:p>
          <w:p w14:paraId="6FC82529" w14:textId="616ED974" w:rsidR="00B12D44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transfer dat na úložiště Objednatele.</w:t>
            </w:r>
          </w:p>
        </w:tc>
        <w:tc>
          <w:tcPr>
            <w:tcW w:w="2268" w:type="dxa"/>
          </w:tcPr>
          <w:p w14:paraId="6C469053" w14:textId="4F68E068" w:rsidR="00B12D44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58FE">
              <w:rPr>
                <w:sz w:val="16"/>
                <w:szCs w:val="16"/>
              </w:rPr>
              <w:t>Předávací protokol k dané dílčí etapě. Součástí bude dílčí zpráva o průběhu prací a předávací protokol o transferu dat.</w:t>
            </w:r>
          </w:p>
        </w:tc>
        <w:tc>
          <w:tcPr>
            <w:tcW w:w="850" w:type="dxa"/>
          </w:tcPr>
          <w:p w14:paraId="6A1BB8DC" w14:textId="265BF992" w:rsidR="00B12D44" w:rsidRDefault="00DF58FE" w:rsidP="00145311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5 %</w:t>
            </w:r>
          </w:p>
        </w:tc>
      </w:tr>
      <w:tr w:rsidR="00DF58FE" w14:paraId="1E80785B" w14:textId="77777777" w:rsidTr="00F749FA">
        <w:trPr>
          <w:trHeight w:hRule="exact" w:val="14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EE3C3BD" w14:textId="19B0970A" w:rsidR="00DF58FE" w:rsidRDefault="00DF58FE" w:rsidP="00DF58FE">
            <w:pPr>
              <w:pStyle w:val="TextbezslBEZMEZER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  <w:r w:rsidRPr="00B12D44">
              <w:rPr>
                <w:b/>
                <w:bCs/>
                <w:sz w:val="16"/>
                <w:szCs w:val="16"/>
              </w:rPr>
              <w:t>. Dílčí etapa</w:t>
            </w:r>
          </w:p>
        </w:tc>
        <w:tc>
          <w:tcPr>
            <w:tcW w:w="992" w:type="dxa"/>
          </w:tcPr>
          <w:p w14:paraId="52D8EED1" w14:textId="5637A2F6" w:rsidR="00DF58FE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Pr="00B12D44">
              <w:rPr>
                <w:b/>
                <w:bCs/>
                <w:sz w:val="16"/>
                <w:szCs w:val="16"/>
              </w:rPr>
              <w:t>o 1 měsíce</w:t>
            </w:r>
            <w:r w:rsidRPr="00B12D44">
              <w:rPr>
                <w:sz w:val="16"/>
                <w:szCs w:val="16"/>
              </w:rPr>
              <w:t xml:space="preserve"> od ukončení </w:t>
            </w:r>
            <w:r>
              <w:rPr>
                <w:sz w:val="16"/>
                <w:szCs w:val="16"/>
              </w:rPr>
              <w:t>8</w:t>
            </w:r>
            <w:r w:rsidRPr="00B12D44">
              <w:rPr>
                <w:sz w:val="16"/>
                <w:szCs w:val="16"/>
              </w:rPr>
              <w:t>. dílčí etapy</w:t>
            </w:r>
          </w:p>
        </w:tc>
        <w:tc>
          <w:tcPr>
            <w:tcW w:w="3686" w:type="dxa"/>
          </w:tcPr>
          <w:p w14:paraId="292E14B0" w14:textId="57467A6A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Realizace požadovaných metod PAV a</w:t>
            </w:r>
            <w:r w:rsidR="00D76EA7" w:rsidRPr="00D76EA7">
              <w:t> </w:t>
            </w:r>
            <w:r w:rsidRPr="00D76EA7">
              <w:t>s</w:t>
            </w:r>
            <w:r w:rsidR="00D76EA7" w:rsidRPr="00D76EA7">
              <w:t> </w:t>
            </w:r>
            <w:r w:rsidRPr="00D76EA7">
              <w:t xml:space="preserve">nimi souvisejících prací; </w:t>
            </w:r>
          </w:p>
          <w:p w14:paraId="67DC7276" w14:textId="6C8F81CF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zajišťování povolení ke vstupu na pozemky; </w:t>
            </w:r>
          </w:p>
          <w:p w14:paraId="0F20007F" w14:textId="201BC147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předávání výsledků prospekčních metod PAV; </w:t>
            </w:r>
          </w:p>
          <w:p w14:paraId="674EBADD" w14:textId="21F78912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transfer dat na úložiště Objednatele.</w:t>
            </w:r>
          </w:p>
        </w:tc>
        <w:tc>
          <w:tcPr>
            <w:tcW w:w="2268" w:type="dxa"/>
          </w:tcPr>
          <w:p w14:paraId="5263A28D" w14:textId="0DD362CB" w:rsidR="00DF58FE" w:rsidRPr="00DF58FE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58FE">
              <w:rPr>
                <w:sz w:val="16"/>
                <w:szCs w:val="16"/>
              </w:rPr>
              <w:t>Předávací protokol k dané dílčí etapě. Součástí bude dílčí zpráva o průběhu prací a předávací protokol o transferu dat.</w:t>
            </w:r>
          </w:p>
        </w:tc>
        <w:tc>
          <w:tcPr>
            <w:tcW w:w="850" w:type="dxa"/>
          </w:tcPr>
          <w:p w14:paraId="535FD523" w14:textId="43796444" w:rsidR="00DF58FE" w:rsidRDefault="00DF58FE" w:rsidP="00DF58FE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5 %</w:t>
            </w:r>
          </w:p>
        </w:tc>
      </w:tr>
      <w:tr w:rsidR="00DF58FE" w14:paraId="637925C8" w14:textId="77777777" w:rsidTr="00F749FA">
        <w:trPr>
          <w:trHeight w:hRule="exact" w:val="14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0A02D3E" w14:textId="6643E9D9" w:rsidR="00DF58FE" w:rsidRDefault="00DF58FE" w:rsidP="00DF58FE">
            <w:pPr>
              <w:pStyle w:val="TextbezslBEZMEZER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  <w:r w:rsidRPr="00B12D44">
              <w:rPr>
                <w:b/>
                <w:bCs/>
                <w:sz w:val="16"/>
                <w:szCs w:val="16"/>
              </w:rPr>
              <w:t>. Dílčí etapa</w:t>
            </w:r>
          </w:p>
        </w:tc>
        <w:tc>
          <w:tcPr>
            <w:tcW w:w="992" w:type="dxa"/>
          </w:tcPr>
          <w:p w14:paraId="6BF4629C" w14:textId="641B83E0" w:rsidR="00DF58FE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Pr="00B12D44">
              <w:rPr>
                <w:b/>
                <w:bCs/>
                <w:sz w:val="16"/>
                <w:szCs w:val="16"/>
              </w:rPr>
              <w:t>o 1 měsíce</w:t>
            </w:r>
            <w:r w:rsidRPr="00B12D44">
              <w:rPr>
                <w:sz w:val="16"/>
                <w:szCs w:val="16"/>
              </w:rPr>
              <w:t xml:space="preserve"> od ukončení </w:t>
            </w:r>
            <w:r>
              <w:rPr>
                <w:sz w:val="16"/>
                <w:szCs w:val="16"/>
              </w:rPr>
              <w:t>9</w:t>
            </w:r>
            <w:r w:rsidRPr="00B12D44">
              <w:rPr>
                <w:sz w:val="16"/>
                <w:szCs w:val="16"/>
              </w:rPr>
              <w:t>. dílčí etapy</w:t>
            </w:r>
          </w:p>
        </w:tc>
        <w:tc>
          <w:tcPr>
            <w:tcW w:w="3686" w:type="dxa"/>
          </w:tcPr>
          <w:p w14:paraId="2CC0D9DF" w14:textId="4DB5D228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Realizace požadovaných metod PAV a</w:t>
            </w:r>
            <w:r w:rsidR="00D76EA7" w:rsidRPr="00D76EA7">
              <w:t> </w:t>
            </w:r>
            <w:r w:rsidRPr="00D76EA7">
              <w:t>s</w:t>
            </w:r>
            <w:r w:rsidR="00D76EA7" w:rsidRPr="00D76EA7">
              <w:t> </w:t>
            </w:r>
            <w:r w:rsidRPr="00D76EA7">
              <w:t xml:space="preserve">nimi souvisejících prací; </w:t>
            </w:r>
          </w:p>
          <w:p w14:paraId="7D730671" w14:textId="7FFD55BE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zajišťování povolení ke vstupu na pozemky; </w:t>
            </w:r>
          </w:p>
          <w:p w14:paraId="40CB135D" w14:textId="5FCAF8E0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průběžné předávání výsledků prospekčních metod PAV; </w:t>
            </w:r>
          </w:p>
          <w:p w14:paraId="1977F8A1" w14:textId="7B6989ED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transfer dat na úložiště Objednatele.</w:t>
            </w:r>
          </w:p>
        </w:tc>
        <w:tc>
          <w:tcPr>
            <w:tcW w:w="2268" w:type="dxa"/>
          </w:tcPr>
          <w:p w14:paraId="2A89F901" w14:textId="7A89BC17" w:rsidR="00DF58FE" w:rsidRPr="00DF58FE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58FE">
              <w:rPr>
                <w:sz w:val="16"/>
                <w:szCs w:val="16"/>
              </w:rPr>
              <w:t>Předávací protokol k dané dílčí etapě. Součástí bude dílčí zpráva o průběhu prací a předávací protokol o transferu dat.</w:t>
            </w:r>
          </w:p>
        </w:tc>
        <w:tc>
          <w:tcPr>
            <w:tcW w:w="850" w:type="dxa"/>
          </w:tcPr>
          <w:p w14:paraId="0A225DE7" w14:textId="23084D89" w:rsidR="00DF58FE" w:rsidRDefault="00DF58FE" w:rsidP="00DF58FE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5 %</w:t>
            </w:r>
          </w:p>
        </w:tc>
      </w:tr>
      <w:tr w:rsidR="00DF58FE" w14:paraId="29438EDD" w14:textId="77777777" w:rsidTr="00F749FA">
        <w:trPr>
          <w:trHeight w:hRule="exact" w:val="19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6F956BC" w14:textId="4BB2CE77" w:rsidR="00DF58FE" w:rsidRDefault="00DF58FE" w:rsidP="00DF58FE">
            <w:pPr>
              <w:pStyle w:val="TextbezslBEZMEZER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B12D44">
              <w:rPr>
                <w:b/>
                <w:bCs/>
                <w:sz w:val="16"/>
                <w:szCs w:val="16"/>
              </w:rPr>
              <w:t>. Dílčí etapa</w:t>
            </w:r>
          </w:p>
        </w:tc>
        <w:tc>
          <w:tcPr>
            <w:tcW w:w="992" w:type="dxa"/>
          </w:tcPr>
          <w:p w14:paraId="06814C62" w14:textId="08EFEC35" w:rsidR="00DF58FE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Pr="00B12D44">
              <w:rPr>
                <w:b/>
                <w:bCs/>
                <w:sz w:val="16"/>
                <w:szCs w:val="16"/>
              </w:rPr>
              <w:t xml:space="preserve">o 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B12D44">
              <w:rPr>
                <w:b/>
                <w:bCs/>
                <w:sz w:val="16"/>
                <w:szCs w:val="16"/>
              </w:rPr>
              <w:t xml:space="preserve"> měsíc</w:t>
            </w:r>
            <w:r>
              <w:rPr>
                <w:b/>
                <w:bCs/>
                <w:sz w:val="16"/>
                <w:szCs w:val="16"/>
              </w:rPr>
              <w:t>ů</w:t>
            </w:r>
            <w:r w:rsidRPr="00B12D44">
              <w:rPr>
                <w:sz w:val="16"/>
                <w:szCs w:val="16"/>
              </w:rPr>
              <w:t xml:space="preserve"> od ukončení </w:t>
            </w:r>
            <w:r>
              <w:rPr>
                <w:sz w:val="16"/>
                <w:szCs w:val="16"/>
              </w:rPr>
              <w:t>10</w:t>
            </w:r>
            <w:r w:rsidRPr="00B12D44">
              <w:rPr>
                <w:sz w:val="16"/>
                <w:szCs w:val="16"/>
              </w:rPr>
              <w:t>. dílčí etapy</w:t>
            </w:r>
          </w:p>
        </w:tc>
        <w:tc>
          <w:tcPr>
            <w:tcW w:w="3686" w:type="dxa"/>
          </w:tcPr>
          <w:p w14:paraId="60A5E88A" w14:textId="1D8B9CFD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Ukončení všech prospekčních prací; </w:t>
            </w:r>
          </w:p>
          <w:p w14:paraId="57D6E3FA" w14:textId="62244AF4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odevzdání všech zpráv; </w:t>
            </w:r>
          </w:p>
          <w:p w14:paraId="69F4D299" w14:textId="4D33B0DA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odevzdání všech movitých archeologických nálezů do příslušných organizací;  </w:t>
            </w:r>
          </w:p>
          <w:p w14:paraId="70401D2F" w14:textId="7B0B7A90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 xml:space="preserve">finální transfer dat na úložiště Objednatele; </w:t>
            </w:r>
          </w:p>
          <w:p w14:paraId="295BF62A" w14:textId="78368A50" w:rsidR="00DF58FE" w:rsidRPr="00D76EA7" w:rsidRDefault="00DF58FE" w:rsidP="00D76EA7">
            <w:pPr>
              <w:pStyle w:val="Odr"/>
              <w:numPr>
                <w:ilvl w:val="0"/>
                <w:numId w:val="40"/>
              </w:numPr>
              <w:ind w:left="199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EA7">
              <w:t>vypracování a odevzdání závěrečné zprávy.</w:t>
            </w:r>
          </w:p>
        </w:tc>
        <w:tc>
          <w:tcPr>
            <w:tcW w:w="2268" w:type="dxa"/>
          </w:tcPr>
          <w:p w14:paraId="47FF6354" w14:textId="4E518BB7" w:rsidR="00DF58FE" w:rsidRPr="00DF58FE" w:rsidRDefault="00DF58FE" w:rsidP="00DF58FE">
            <w:pPr>
              <w:pStyle w:val="TextbezslBEZMEZER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58FE">
              <w:rPr>
                <w:sz w:val="16"/>
                <w:szCs w:val="16"/>
              </w:rPr>
              <w:t>Protokol o provedení Díla, jehož součástí bude finální verze Závěrečné zprávy PAV a finální předávací protokol o transferu dat.</w:t>
            </w:r>
          </w:p>
        </w:tc>
        <w:tc>
          <w:tcPr>
            <w:tcW w:w="850" w:type="dxa"/>
          </w:tcPr>
          <w:p w14:paraId="2B925E97" w14:textId="2019BF1F" w:rsidR="00DF58FE" w:rsidRDefault="00DF58FE" w:rsidP="00DF58FE">
            <w:pPr>
              <w:pStyle w:val="Textbezsl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20 %</w:t>
            </w:r>
          </w:p>
        </w:tc>
      </w:tr>
    </w:tbl>
    <w:p w14:paraId="5DC7EB3C" w14:textId="77777777" w:rsidR="00A23D73" w:rsidRPr="008632E8" w:rsidRDefault="00A23D73" w:rsidP="008632E8">
      <w:pPr>
        <w:pStyle w:val="Nadpis2-1"/>
      </w:pPr>
      <w:bookmarkStart w:id="49" w:name="_Toc150955871"/>
      <w:bookmarkStart w:id="50" w:name="_Toc6410461"/>
      <w:bookmarkStart w:id="51" w:name="_Toc164860480"/>
      <w:bookmarkStart w:id="52" w:name="_Toc178078373"/>
      <w:bookmarkEnd w:id="48"/>
      <w:bookmarkEnd w:id="49"/>
      <w:r w:rsidRPr="008632E8">
        <w:lastRenderedPageBreak/>
        <w:t>SOUVISEJÍCÍ DOKUMENTY A PŘEDPISY</w:t>
      </w:r>
      <w:bookmarkEnd w:id="50"/>
      <w:bookmarkEnd w:id="51"/>
      <w:bookmarkEnd w:id="52"/>
    </w:p>
    <w:p w14:paraId="07D5835F" w14:textId="02C6C877" w:rsidR="00B5573C" w:rsidRDefault="00B5573C" w:rsidP="00B5573C">
      <w:pPr>
        <w:pStyle w:val="Text2-1"/>
      </w:pPr>
      <w:r>
        <w:t xml:space="preserve">Zhotovitel se zavazuje provádět dílo v souladu s obecně závaznými právními předpisy České republiky a EU, technickými normami a s dokumenty a vnitřními předpisy Objednatele (směrnice, vzorové listy, TKP, </w:t>
      </w:r>
      <w:bookmarkStart w:id="53" w:name="_GoBack"/>
      <w:bookmarkEnd w:id="53"/>
      <w:r>
        <w:t>ZTP apod.), vše v platném znění.</w:t>
      </w:r>
    </w:p>
    <w:p w14:paraId="556FC93E" w14:textId="7A197C8D" w:rsidR="00B5573C" w:rsidRDefault="00B5573C" w:rsidP="00B5573C">
      <w:pPr>
        <w:pStyle w:val="Text2-1"/>
      </w:pPr>
      <w:r>
        <w:t>Objednavatel umožňuje Zhotoviteli přístup ke svým dokumentům a vnitřním předpisům na svých webových stránkách:</w:t>
      </w:r>
    </w:p>
    <w:p w14:paraId="5933C1CE" w14:textId="3270CDC5" w:rsidR="00E8174B" w:rsidRDefault="00F03B91" w:rsidP="00E8174B">
      <w:pPr>
        <w:pStyle w:val="Text2-1"/>
        <w:numPr>
          <w:ilvl w:val="0"/>
          <w:numId w:val="0"/>
        </w:numPr>
        <w:ind w:left="737"/>
      </w:pPr>
      <w:hyperlink r:id="rId9" w:history="1">
        <w:r w:rsidR="00E8174B" w:rsidRPr="00B56240">
          <w:rPr>
            <w:rStyle w:val="Hypertextovodkaz"/>
          </w:rPr>
          <w:t>https://www.spravazeleznic.cz/</w:t>
        </w:r>
      </w:hyperlink>
      <w:r w:rsidR="00E8174B">
        <w:t xml:space="preserve"> </w:t>
      </w:r>
      <w:r w:rsidR="00E8174B" w:rsidRPr="00E8174B">
        <w:rPr>
          <w:b/>
          <w:bCs/>
        </w:rPr>
        <w:t>v sekci „O nás / Vnitřní předpisy / odkaz Dokumenty a předpisy“</w:t>
      </w:r>
      <w:r w:rsidR="00E8174B">
        <w:t xml:space="preserve"> (</w:t>
      </w:r>
      <w:hyperlink r:id="rId10" w:history="1">
        <w:r w:rsidR="00E8174B" w:rsidRPr="00B56240">
          <w:rPr>
            <w:rStyle w:val="Hypertextovodkaz"/>
          </w:rPr>
          <w:t>https://www.spravazeleznic.cz/o-nas/vnitrni-predpisy-spravy-zeleznic/dokumenty-a-predpisy</w:t>
        </w:r>
      </w:hyperlink>
      <w:r w:rsidR="00E8174B">
        <w:t>)</w:t>
      </w:r>
    </w:p>
    <w:p w14:paraId="319ED946" w14:textId="77777777" w:rsidR="00E8174B" w:rsidRDefault="00E8174B" w:rsidP="00E8174B">
      <w:pPr>
        <w:pStyle w:val="Text2-1"/>
        <w:numPr>
          <w:ilvl w:val="0"/>
          <w:numId w:val="0"/>
        </w:numPr>
        <w:ind w:left="737"/>
      </w:pPr>
      <w:r>
        <w:t>Pokud je dokument nebo vnitřní předpis veřejně dostupný je umožněno jeho stažení. Ostatní dokumenty a vnitřní předpisy jsou poskytovány v souladu s právními předpisy na základě podané žádosti na níže uvedených kontaktech:</w:t>
      </w:r>
    </w:p>
    <w:p w14:paraId="11AAC9BE" w14:textId="77777777" w:rsidR="00E8174B" w:rsidRPr="00E8174B" w:rsidRDefault="00E8174B" w:rsidP="00E8174B">
      <w:pPr>
        <w:pStyle w:val="Text2-1"/>
        <w:numPr>
          <w:ilvl w:val="0"/>
          <w:numId w:val="0"/>
        </w:numPr>
        <w:spacing w:after="0" w:line="240" w:lineRule="auto"/>
        <w:ind w:left="737"/>
        <w:rPr>
          <w:b/>
          <w:bCs/>
        </w:rPr>
      </w:pPr>
      <w:r w:rsidRPr="00E8174B">
        <w:rPr>
          <w:b/>
          <w:bCs/>
        </w:rPr>
        <w:t>Správa železnic, státní organizace</w:t>
      </w:r>
    </w:p>
    <w:p w14:paraId="0922BB0F" w14:textId="77777777" w:rsidR="00E8174B" w:rsidRPr="00E8174B" w:rsidRDefault="00E8174B" w:rsidP="00E8174B">
      <w:pPr>
        <w:pStyle w:val="Text2-1"/>
        <w:numPr>
          <w:ilvl w:val="0"/>
          <w:numId w:val="0"/>
        </w:numPr>
        <w:spacing w:after="0" w:line="240" w:lineRule="auto"/>
        <w:ind w:left="737"/>
        <w:rPr>
          <w:b/>
          <w:bCs/>
        </w:rPr>
      </w:pPr>
      <w:r w:rsidRPr="00E8174B">
        <w:rPr>
          <w:b/>
          <w:bCs/>
        </w:rPr>
        <w:t>Centrum telematiky a diagnostiky</w:t>
      </w:r>
    </w:p>
    <w:p w14:paraId="3D1C99B6" w14:textId="31724DE3" w:rsidR="00E8174B" w:rsidRPr="00E8174B" w:rsidRDefault="00E8174B" w:rsidP="00E8174B">
      <w:pPr>
        <w:pStyle w:val="Text2-1"/>
        <w:numPr>
          <w:ilvl w:val="0"/>
          <w:numId w:val="0"/>
        </w:numPr>
        <w:spacing w:after="0" w:line="240" w:lineRule="auto"/>
        <w:ind w:left="737"/>
        <w:rPr>
          <w:b/>
          <w:bCs/>
        </w:rPr>
      </w:pPr>
      <w:r w:rsidRPr="00E8174B">
        <w:rPr>
          <w:b/>
          <w:bCs/>
        </w:rPr>
        <w:t>Oddělení dokumentace a distribuce tiskových materiálů</w:t>
      </w:r>
    </w:p>
    <w:p w14:paraId="0D41BDA7" w14:textId="77777777" w:rsidR="00E8174B" w:rsidRDefault="00E8174B" w:rsidP="00E8174B">
      <w:pPr>
        <w:pStyle w:val="Text2-1"/>
        <w:numPr>
          <w:ilvl w:val="0"/>
          <w:numId w:val="0"/>
        </w:numPr>
        <w:spacing w:after="0" w:line="240" w:lineRule="auto"/>
        <w:ind w:left="737"/>
      </w:pPr>
      <w:r>
        <w:t>Jeremenkova 103/23</w:t>
      </w:r>
    </w:p>
    <w:p w14:paraId="37511EDE" w14:textId="2E155DAD" w:rsidR="00B5573C" w:rsidRDefault="00E8174B" w:rsidP="00E8174B">
      <w:pPr>
        <w:pStyle w:val="Text2-1"/>
        <w:numPr>
          <w:ilvl w:val="0"/>
          <w:numId w:val="0"/>
        </w:numPr>
        <w:spacing w:after="0" w:line="240" w:lineRule="auto"/>
        <w:ind w:left="737"/>
      </w:pPr>
      <w:r>
        <w:t>779 00 Olomouc</w:t>
      </w:r>
    </w:p>
    <w:p w14:paraId="07081D4F" w14:textId="77777777" w:rsidR="00E8174B" w:rsidRDefault="00E8174B" w:rsidP="00E8174B">
      <w:pPr>
        <w:pStyle w:val="Text2-1"/>
        <w:numPr>
          <w:ilvl w:val="0"/>
          <w:numId w:val="0"/>
        </w:numPr>
        <w:spacing w:after="0" w:line="240" w:lineRule="auto"/>
        <w:ind w:left="737"/>
      </w:pPr>
    </w:p>
    <w:p w14:paraId="3B440B10" w14:textId="15296620" w:rsidR="00E8174B" w:rsidRPr="00E8174B" w:rsidRDefault="00E8174B" w:rsidP="00145311">
      <w:pPr>
        <w:pStyle w:val="TextbezslBEZMEZER"/>
        <w:ind w:left="737"/>
        <w:rPr>
          <w:b/>
          <w:caps/>
        </w:rPr>
      </w:pPr>
      <w:bookmarkStart w:id="54" w:name="_Toc171496019"/>
      <w:bookmarkStart w:id="55" w:name="_Toc172275496"/>
      <w:bookmarkStart w:id="56" w:name="_Toc176176457"/>
      <w:bookmarkStart w:id="57" w:name="_Toc6410462"/>
      <w:bookmarkStart w:id="58" w:name="_Toc164860481"/>
      <w:r w:rsidRPr="00E8174B">
        <w:t xml:space="preserve">nebo e-mail: </w:t>
      </w:r>
      <w:hyperlink r:id="rId11" w:history="1">
        <w:r w:rsidRPr="00B56240">
          <w:rPr>
            <w:rStyle w:val="Hypertextovodkaz"/>
          </w:rPr>
          <w:t>typdok@tudc.cz</w:t>
        </w:r>
        <w:bookmarkEnd w:id="54"/>
        <w:bookmarkEnd w:id="55"/>
        <w:bookmarkEnd w:id="56"/>
      </w:hyperlink>
      <w:r>
        <w:t xml:space="preserve"> </w:t>
      </w:r>
    </w:p>
    <w:p w14:paraId="13ABC50A" w14:textId="3FB2BC17" w:rsidR="00E8174B" w:rsidRDefault="00E8174B" w:rsidP="00145311">
      <w:pPr>
        <w:pStyle w:val="TextbezslBEZMEZER"/>
        <w:ind w:left="737"/>
        <w:rPr>
          <w:b/>
          <w:caps/>
        </w:rPr>
      </w:pPr>
      <w:bookmarkStart w:id="59" w:name="_Toc171496020"/>
      <w:bookmarkStart w:id="60" w:name="_Toc172275497"/>
      <w:bookmarkStart w:id="61" w:name="_Toc176176458"/>
      <w:r w:rsidRPr="00E8174B">
        <w:t>kontaktní osoba: paní Jarmila Strnadová, tel.: 972 742 396, mobil: 725 039 78</w:t>
      </w:r>
      <w:r>
        <w:t>2</w:t>
      </w:r>
      <w:bookmarkEnd w:id="59"/>
      <w:bookmarkEnd w:id="60"/>
      <w:bookmarkEnd w:id="61"/>
    </w:p>
    <w:p w14:paraId="040A1536" w14:textId="51B30901" w:rsidR="00E8174B" w:rsidRDefault="00E8174B" w:rsidP="00145311">
      <w:pPr>
        <w:pStyle w:val="TextbezslBEZMEZER"/>
        <w:ind w:left="737"/>
        <w:rPr>
          <w:b/>
          <w:caps/>
        </w:rPr>
      </w:pPr>
      <w:bookmarkStart w:id="62" w:name="_Toc171496021"/>
      <w:bookmarkStart w:id="63" w:name="_Toc172275498"/>
      <w:bookmarkStart w:id="64" w:name="_Toc176176459"/>
      <w:r w:rsidRPr="00E8174B">
        <w:t xml:space="preserve">Ceníky: </w:t>
      </w:r>
      <w:hyperlink r:id="rId12" w:history="1">
        <w:r w:rsidRPr="00B56240">
          <w:rPr>
            <w:rStyle w:val="Hypertextovodkaz"/>
          </w:rPr>
          <w:t>https://typdok.tudc.cz/</w:t>
        </w:r>
        <w:bookmarkEnd w:id="62"/>
        <w:bookmarkEnd w:id="63"/>
        <w:bookmarkEnd w:id="64"/>
      </w:hyperlink>
    </w:p>
    <w:p w14:paraId="59983716" w14:textId="65763B1F" w:rsidR="00A23D73" w:rsidRPr="008632E8" w:rsidRDefault="00A23D73" w:rsidP="008632E8">
      <w:pPr>
        <w:pStyle w:val="Nadpis2-1"/>
      </w:pPr>
      <w:bookmarkStart w:id="65" w:name="_Toc178078374"/>
      <w:r w:rsidRPr="008632E8">
        <w:t>PŘÍLOHY</w:t>
      </w:r>
      <w:bookmarkEnd w:id="57"/>
      <w:bookmarkEnd w:id="58"/>
      <w:bookmarkEnd w:id="65"/>
    </w:p>
    <w:p w14:paraId="75F39070" w14:textId="31E76C40" w:rsidR="00E8174B" w:rsidRDefault="00E8174B" w:rsidP="00E8174B">
      <w:pPr>
        <w:pStyle w:val="Text2-1"/>
      </w:pPr>
      <w:bookmarkStart w:id="66" w:name="_Ref175757903"/>
      <w:r w:rsidRPr="00E8174B">
        <w:t>Digitální podoba dočasných a trvalých záborů</w:t>
      </w:r>
      <w:r w:rsidR="000C33D8">
        <w:t xml:space="preserve"> MB I</w:t>
      </w:r>
      <w:bookmarkEnd w:id="66"/>
    </w:p>
    <w:p w14:paraId="7F7A3293" w14:textId="29E4F1AC" w:rsidR="008A20ED" w:rsidRPr="00E8174B" w:rsidRDefault="008A20ED" w:rsidP="00E8174B">
      <w:pPr>
        <w:pStyle w:val="Text2-1"/>
      </w:pPr>
      <w:r>
        <w:t>„Technické kvalitativní podmínky staveb státních drah“ Správa železnic, státní organizace, 02/2024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98"/>
        <w:gridCol w:w="4104"/>
      </w:tblGrid>
      <w:tr w:rsidR="00A23D73" w:rsidRPr="006C1C26" w14:paraId="4349951E" w14:textId="77777777" w:rsidTr="00B85BD6">
        <w:trPr>
          <w:trHeight w:val="1041"/>
        </w:trPr>
        <w:tc>
          <w:tcPr>
            <w:tcW w:w="4598" w:type="dxa"/>
            <w:shd w:val="clear" w:color="auto" w:fill="auto"/>
          </w:tcPr>
          <w:p w14:paraId="16F14533" w14:textId="77777777" w:rsidR="00A23D73" w:rsidRPr="00AA7959" w:rsidRDefault="00A23D73" w:rsidP="002E2441">
            <w:pPr>
              <w:spacing w:after="0"/>
              <w:ind w:left="1418" w:hanging="1418"/>
              <w:rPr>
                <w:rFonts w:eastAsia="Batang"/>
              </w:rPr>
            </w:pPr>
            <w:r w:rsidRPr="00AA7959">
              <w:rPr>
                <w:rFonts w:eastAsia="Batang"/>
                <w:b/>
              </w:rPr>
              <w:t>Zpracovala:</w:t>
            </w:r>
          </w:p>
          <w:p w14:paraId="40F88600" w14:textId="77777777" w:rsidR="00A23D73" w:rsidRPr="00AA7959" w:rsidRDefault="00A23D73" w:rsidP="002E2441">
            <w:pPr>
              <w:spacing w:after="0"/>
              <w:ind w:left="1418" w:hanging="1418"/>
              <w:rPr>
                <w:rFonts w:eastAsia="Batang"/>
              </w:rPr>
            </w:pPr>
            <w:r w:rsidRPr="00AA7959">
              <w:rPr>
                <w:rFonts w:eastAsia="Batang"/>
              </w:rPr>
              <w:t>Stavební správa vysokorychlostních tratí</w:t>
            </w:r>
          </w:p>
          <w:p w14:paraId="19398AFD" w14:textId="77777777" w:rsidR="00A23D73" w:rsidRPr="00AA7959" w:rsidRDefault="00A23D73" w:rsidP="002E2441">
            <w:pPr>
              <w:spacing w:after="0"/>
              <w:ind w:left="1418" w:hanging="1418"/>
              <w:rPr>
                <w:rFonts w:eastAsia="Batang"/>
              </w:rPr>
            </w:pPr>
            <w:r w:rsidRPr="00AA7959">
              <w:rPr>
                <w:rFonts w:eastAsia="Batang"/>
              </w:rPr>
              <w:t>Správa železnic, státní organizace</w:t>
            </w:r>
          </w:p>
          <w:p w14:paraId="4F95CF58" w14:textId="77777777" w:rsidR="00A23D73" w:rsidRPr="00AA7959" w:rsidRDefault="00A23D73" w:rsidP="002E2441">
            <w:pPr>
              <w:pStyle w:val="Textbezodsazen"/>
            </w:pPr>
          </w:p>
          <w:p w14:paraId="41404F17" w14:textId="77777777" w:rsidR="00A23D73" w:rsidRPr="00AA7959" w:rsidRDefault="00A23D73" w:rsidP="002E2441">
            <w:pPr>
              <w:pStyle w:val="Textbezodsazen"/>
              <w:rPr>
                <w:b/>
              </w:rPr>
            </w:pPr>
          </w:p>
        </w:tc>
        <w:tc>
          <w:tcPr>
            <w:tcW w:w="4104" w:type="dxa"/>
            <w:shd w:val="clear" w:color="auto" w:fill="auto"/>
          </w:tcPr>
          <w:p w14:paraId="5B270350" w14:textId="77777777" w:rsidR="00A23D73" w:rsidRPr="0091296C" w:rsidRDefault="00A23D73" w:rsidP="002E2441">
            <w:pPr>
              <w:pStyle w:val="Textbezodsazen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6C1C26">
              <w:rPr>
                <w:b/>
              </w:rPr>
              <w:t xml:space="preserve">         </w:t>
            </w:r>
            <w:r>
              <w:rPr>
                <w:b/>
              </w:rPr>
              <w:t xml:space="preserve">     </w:t>
            </w:r>
          </w:p>
          <w:p w14:paraId="02B70BBA" w14:textId="77777777" w:rsidR="00A23D73" w:rsidRPr="006C1C26" w:rsidRDefault="00A23D73" w:rsidP="002E2441">
            <w:pPr>
              <w:pStyle w:val="Textbezodsazen"/>
            </w:pPr>
          </w:p>
        </w:tc>
      </w:tr>
      <w:bookmarkEnd w:id="4"/>
      <w:bookmarkEnd w:id="5"/>
      <w:bookmarkEnd w:id="6"/>
      <w:bookmarkEnd w:id="7"/>
      <w:bookmarkEnd w:id="8"/>
    </w:tbl>
    <w:p w14:paraId="14C8EDBD" w14:textId="77777777" w:rsidR="00DB4C3F" w:rsidRPr="00F0533E" w:rsidRDefault="00DB4C3F" w:rsidP="00D22842"/>
    <w:sectPr w:rsidR="00DB4C3F" w:rsidRPr="00F0533E" w:rsidSect="00D27DC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8586A" w14:textId="77777777" w:rsidR="00D80599" w:rsidRDefault="00D80599" w:rsidP="00962258">
      <w:pPr>
        <w:spacing w:after="0" w:line="240" w:lineRule="auto"/>
      </w:pPr>
      <w:r>
        <w:separator/>
      </w:r>
    </w:p>
  </w:endnote>
  <w:endnote w:type="continuationSeparator" w:id="0">
    <w:p w14:paraId="471D7C6B" w14:textId="77777777" w:rsidR="00D80599" w:rsidRDefault="00D805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45311" w:rsidRPr="00153368" w14:paraId="2B475A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F4D26F" w14:textId="58CA44CC" w:rsidR="00145311" w:rsidRPr="00153368" w:rsidRDefault="00145311" w:rsidP="00B8518B">
          <w:pPr>
            <w:pStyle w:val="Zpat"/>
            <w:rPr>
              <w:rStyle w:val="slostrnky"/>
              <w:color w:val="E40039"/>
            </w:rPr>
          </w:pPr>
          <w:r w:rsidRPr="00F12C0C">
            <w:rPr>
              <w:rStyle w:val="slostrnky"/>
              <w:color w:val="FF0000"/>
            </w:rPr>
            <w:fldChar w:fldCharType="begin"/>
          </w:r>
          <w:r w:rsidRPr="00F12C0C">
            <w:rPr>
              <w:rStyle w:val="slostrnky"/>
              <w:color w:val="FF0000"/>
            </w:rPr>
            <w:instrText>PAGE   \* MERGEFORMAT</w:instrText>
          </w:r>
          <w:r w:rsidRPr="00F12C0C">
            <w:rPr>
              <w:rStyle w:val="slostrnky"/>
              <w:color w:val="FF0000"/>
            </w:rPr>
            <w:fldChar w:fldCharType="separate"/>
          </w:r>
          <w:r w:rsidR="00F03B91">
            <w:rPr>
              <w:rStyle w:val="slostrnky"/>
              <w:noProof/>
              <w:color w:val="FF0000"/>
            </w:rPr>
            <w:t>11</w:t>
          </w:r>
          <w:r w:rsidRPr="00F12C0C">
            <w:rPr>
              <w:rStyle w:val="slostrnky"/>
              <w:color w:val="FF0000"/>
            </w:rPr>
            <w:fldChar w:fldCharType="end"/>
          </w:r>
          <w:r w:rsidRPr="00F12C0C">
            <w:rPr>
              <w:rStyle w:val="slostrnky"/>
              <w:color w:val="FF0000"/>
            </w:rPr>
            <w:t>/</w:t>
          </w:r>
          <w:r w:rsidRPr="00F12C0C">
            <w:rPr>
              <w:rStyle w:val="slostrnky"/>
              <w:color w:val="FF0000"/>
            </w:rPr>
            <w:fldChar w:fldCharType="begin"/>
          </w:r>
          <w:r w:rsidRPr="00F12C0C">
            <w:rPr>
              <w:rStyle w:val="slostrnky"/>
              <w:color w:val="FF0000"/>
            </w:rPr>
            <w:instrText xml:space="preserve"> NUMPAGES   \* MERGEFORMAT </w:instrText>
          </w:r>
          <w:r w:rsidRPr="00F12C0C">
            <w:rPr>
              <w:rStyle w:val="slostrnky"/>
              <w:color w:val="FF0000"/>
            </w:rPr>
            <w:fldChar w:fldCharType="separate"/>
          </w:r>
          <w:r w:rsidR="00F03B91">
            <w:rPr>
              <w:rStyle w:val="slostrnky"/>
              <w:noProof/>
              <w:color w:val="FF0000"/>
            </w:rPr>
            <w:t>12</w:t>
          </w:r>
          <w:r w:rsidRPr="00F12C0C">
            <w:rPr>
              <w:rStyle w:val="slostrnky"/>
              <w:color w:val="FF00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39E28F" w14:textId="77777777" w:rsidR="00145311" w:rsidRPr="00153368" w:rsidRDefault="00145311" w:rsidP="00B8518B">
          <w:pPr>
            <w:pStyle w:val="Zpat"/>
            <w:rPr>
              <w:color w:val="E40039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B57A11" w14:textId="77777777" w:rsidR="00145311" w:rsidRPr="00153368" w:rsidRDefault="00145311" w:rsidP="00B8518B">
          <w:pPr>
            <w:pStyle w:val="Zpat"/>
            <w:rPr>
              <w:color w:val="E40039"/>
            </w:rPr>
          </w:pPr>
        </w:p>
      </w:tc>
      <w:tc>
        <w:tcPr>
          <w:tcW w:w="2921" w:type="dxa"/>
        </w:tcPr>
        <w:p w14:paraId="7618AA3A" w14:textId="77777777" w:rsidR="00145311" w:rsidRPr="00153368" w:rsidRDefault="00145311" w:rsidP="00D831A3">
          <w:pPr>
            <w:pStyle w:val="Zpat"/>
            <w:rPr>
              <w:color w:val="E40039"/>
            </w:rPr>
          </w:pPr>
        </w:p>
      </w:tc>
    </w:tr>
  </w:tbl>
  <w:p w14:paraId="6B77E048" w14:textId="085ED070" w:rsidR="00145311" w:rsidRPr="00B8518B" w:rsidRDefault="00145311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59"/>
      <w:gridCol w:w="3454"/>
      <w:gridCol w:w="2927"/>
      <w:gridCol w:w="2977"/>
    </w:tblGrid>
    <w:tr w:rsidR="00145311" w14:paraId="2A3A39C2" w14:textId="77777777" w:rsidTr="009313EB">
      <w:tc>
        <w:tcPr>
          <w:tcW w:w="1359" w:type="dxa"/>
          <w:tcMar>
            <w:left w:w="0" w:type="dxa"/>
            <w:right w:w="0" w:type="dxa"/>
          </w:tcMar>
          <w:vAlign w:val="bottom"/>
        </w:tcPr>
        <w:p w14:paraId="5FFEE7BB" w14:textId="52BB4513" w:rsidR="00145311" w:rsidRPr="00153368" w:rsidRDefault="00145311" w:rsidP="00414D03">
          <w:pPr>
            <w:pStyle w:val="Zpat"/>
            <w:rPr>
              <w:rStyle w:val="slostrnky"/>
              <w:color w:val="E40039"/>
            </w:rPr>
          </w:pPr>
          <w:r w:rsidRPr="00F12C0C">
            <w:rPr>
              <w:rStyle w:val="slostrnky"/>
              <w:color w:val="FF0000"/>
            </w:rPr>
            <w:fldChar w:fldCharType="begin"/>
          </w:r>
          <w:r w:rsidRPr="00F12C0C">
            <w:rPr>
              <w:rStyle w:val="slostrnky"/>
              <w:color w:val="FF0000"/>
            </w:rPr>
            <w:instrText>PAGE   \* MERGEFORMAT</w:instrText>
          </w:r>
          <w:r w:rsidRPr="00F12C0C">
            <w:rPr>
              <w:rStyle w:val="slostrnky"/>
              <w:color w:val="FF0000"/>
            </w:rPr>
            <w:fldChar w:fldCharType="separate"/>
          </w:r>
          <w:r w:rsidR="00F03B91">
            <w:rPr>
              <w:rStyle w:val="slostrnky"/>
              <w:noProof/>
              <w:color w:val="FF0000"/>
            </w:rPr>
            <w:t>1</w:t>
          </w:r>
          <w:r w:rsidRPr="00F12C0C">
            <w:rPr>
              <w:rStyle w:val="slostrnky"/>
              <w:color w:val="FF0000"/>
            </w:rPr>
            <w:fldChar w:fldCharType="end"/>
          </w:r>
          <w:r w:rsidRPr="00F12C0C">
            <w:rPr>
              <w:rStyle w:val="slostrnky"/>
              <w:color w:val="FF0000"/>
            </w:rPr>
            <w:t>/</w:t>
          </w:r>
          <w:r w:rsidRPr="00F12C0C">
            <w:rPr>
              <w:rStyle w:val="slostrnky"/>
              <w:color w:val="FF0000"/>
            </w:rPr>
            <w:fldChar w:fldCharType="begin"/>
          </w:r>
          <w:r w:rsidRPr="00F12C0C">
            <w:rPr>
              <w:rStyle w:val="slostrnky"/>
              <w:color w:val="FF0000"/>
            </w:rPr>
            <w:instrText xml:space="preserve"> NUMPAGES   \* MERGEFORMAT </w:instrText>
          </w:r>
          <w:r w:rsidRPr="00F12C0C">
            <w:rPr>
              <w:rStyle w:val="slostrnky"/>
              <w:color w:val="FF0000"/>
            </w:rPr>
            <w:fldChar w:fldCharType="separate"/>
          </w:r>
          <w:r w:rsidR="00F03B91">
            <w:rPr>
              <w:rStyle w:val="slostrnky"/>
              <w:noProof/>
              <w:color w:val="FF0000"/>
            </w:rPr>
            <w:t>12</w:t>
          </w:r>
          <w:r w:rsidRPr="00F12C0C">
            <w:rPr>
              <w:rStyle w:val="slostrnky"/>
              <w:color w:val="FF0000"/>
            </w:rPr>
            <w:fldChar w:fldCharType="end"/>
          </w:r>
        </w:p>
      </w:tc>
      <w:tc>
        <w:tcPr>
          <w:tcW w:w="3454" w:type="dxa"/>
          <w:shd w:val="clear" w:color="auto" w:fill="auto"/>
        </w:tcPr>
        <w:p w14:paraId="1E0AAF75" w14:textId="77777777" w:rsidR="00145311" w:rsidRDefault="00145311" w:rsidP="00414D03">
          <w:pPr>
            <w:pStyle w:val="Zpat"/>
          </w:pPr>
          <w:r>
            <w:t>Správa železnic, státní organizace</w:t>
          </w:r>
        </w:p>
        <w:p w14:paraId="787EB266" w14:textId="1AF9D43A" w:rsidR="00145311" w:rsidRDefault="00145311" w:rsidP="00414D03">
          <w:pPr>
            <w:pStyle w:val="Zpat"/>
          </w:pPr>
          <w:r>
            <w:t>zapsána v obchodním rejstříku vedeném Městským soudem v Praze, spisová značka A 48384</w:t>
          </w:r>
        </w:p>
      </w:tc>
      <w:tc>
        <w:tcPr>
          <w:tcW w:w="2927" w:type="dxa"/>
        </w:tcPr>
        <w:p w14:paraId="7D4F7BCD" w14:textId="77777777" w:rsidR="00145311" w:rsidRDefault="00145311" w:rsidP="00414D03">
          <w:pPr>
            <w:pStyle w:val="Zpat"/>
          </w:pPr>
          <w:r>
            <w:t>Sídlo: Dlážděná 1003/7, 110 00 Praha 1</w:t>
          </w:r>
        </w:p>
        <w:p w14:paraId="6D4D534B" w14:textId="77777777" w:rsidR="00145311" w:rsidRDefault="00145311" w:rsidP="00414D03">
          <w:pPr>
            <w:pStyle w:val="Zpat"/>
          </w:pPr>
          <w:r>
            <w:t>IČO: 709 94 234 DIČ: CZ 709 94 234</w:t>
          </w:r>
        </w:p>
        <w:p w14:paraId="2F8EED0A" w14:textId="4A814CC5" w:rsidR="00145311" w:rsidRDefault="00F03B91" w:rsidP="00414D03">
          <w:pPr>
            <w:pStyle w:val="Zpat"/>
          </w:pPr>
          <w:hyperlink r:id="rId1" w:history="1">
            <w:r w:rsidR="00145311" w:rsidRPr="00A16A29">
              <w:rPr>
                <w:rStyle w:val="Hypertextovodkaz"/>
                <w:color w:val="auto"/>
                <w:u w:val="none"/>
              </w:rPr>
              <w:t>spravazeleznic.cz</w:t>
            </w:r>
          </w:hyperlink>
        </w:p>
      </w:tc>
      <w:tc>
        <w:tcPr>
          <w:tcW w:w="2977" w:type="dxa"/>
        </w:tcPr>
        <w:p w14:paraId="5829D896" w14:textId="77777777" w:rsidR="00145311" w:rsidRPr="00D911A2" w:rsidRDefault="00145311" w:rsidP="00414D03">
          <w:pPr>
            <w:pStyle w:val="Zpat"/>
            <w:rPr>
              <w:b/>
              <w:bCs/>
            </w:rPr>
          </w:pPr>
          <w:r w:rsidRPr="00D911A2">
            <w:rPr>
              <w:b/>
              <w:bCs/>
            </w:rPr>
            <w:t>Stavební správa vysokorychlostních tratí</w:t>
          </w:r>
        </w:p>
        <w:p w14:paraId="5866DDA3" w14:textId="77777777" w:rsidR="00145311" w:rsidRPr="00D911A2" w:rsidRDefault="00145311" w:rsidP="00414D03">
          <w:pPr>
            <w:pStyle w:val="Zpat"/>
            <w:rPr>
              <w:b/>
              <w:bCs/>
            </w:rPr>
          </w:pPr>
          <w:r w:rsidRPr="00D911A2">
            <w:rPr>
              <w:b/>
              <w:bCs/>
            </w:rPr>
            <w:t>V Celnici 1028/10, 110 00 Praha 1</w:t>
          </w:r>
        </w:p>
        <w:p w14:paraId="2638FC16" w14:textId="7D51ACAC" w:rsidR="00145311" w:rsidRPr="00D911A2" w:rsidRDefault="00145311" w:rsidP="00414D03">
          <w:pPr>
            <w:pStyle w:val="Zpat"/>
            <w:rPr>
              <w:b/>
              <w:bCs/>
            </w:rPr>
          </w:pPr>
          <w:r w:rsidRPr="00D911A2">
            <w:rPr>
              <w:b/>
              <w:bCs/>
            </w:rPr>
            <w:t>vrtky.cz</w:t>
          </w:r>
        </w:p>
      </w:tc>
    </w:tr>
  </w:tbl>
  <w:p w14:paraId="16C6970E" w14:textId="77777777" w:rsidR="00145311" w:rsidRPr="00B8518B" w:rsidRDefault="0014531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296A47" wp14:editId="74229D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71FB9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" strokecolor="red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C36C79">
      <w:rPr>
        <w:noProof/>
        <w:color w:val="E40039"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DD5EF6C" wp14:editId="6C9A31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AFD3A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" strokecolor="red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B9DA3D0" w14:textId="77777777" w:rsidR="00145311" w:rsidRPr="00460660" w:rsidRDefault="001453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85DAB" w14:textId="77777777" w:rsidR="00D80599" w:rsidRDefault="00D80599" w:rsidP="00962258">
      <w:pPr>
        <w:spacing w:after="0" w:line="240" w:lineRule="auto"/>
      </w:pPr>
      <w:r>
        <w:separator/>
      </w:r>
    </w:p>
  </w:footnote>
  <w:footnote w:type="continuationSeparator" w:id="0">
    <w:p w14:paraId="133CA3B3" w14:textId="77777777" w:rsidR="00D80599" w:rsidRDefault="00D805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45311" w14:paraId="560797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FEABE0" w14:textId="77777777" w:rsidR="00145311" w:rsidRPr="00B8518B" w:rsidRDefault="001453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146115" w14:textId="77777777" w:rsidR="00145311" w:rsidRDefault="001453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DD18A6" w14:textId="77777777" w:rsidR="00145311" w:rsidRPr="00D6163D" w:rsidRDefault="00145311" w:rsidP="00D6163D">
          <w:pPr>
            <w:pStyle w:val="Druhdokumentu"/>
          </w:pPr>
        </w:p>
      </w:tc>
    </w:tr>
  </w:tbl>
  <w:p w14:paraId="7C3BE75A" w14:textId="77777777" w:rsidR="00145311" w:rsidRPr="00D6163D" w:rsidRDefault="001453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45311" w14:paraId="632AA7F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FE2DFF" w14:textId="06E758EB" w:rsidR="00145311" w:rsidRPr="00B8518B" w:rsidRDefault="001453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378A24" w14:textId="77777777" w:rsidR="00145311" w:rsidRDefault="0014531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B86AF" w14:textId="77777777" w:rsidR="00145311" w:rsidRPr="00D6163D" w:rsidRDefault="00145311" w:rsidP="00FC6389">
          <w:pPr>
            <w:pStyle w:val="Druhdokumentu"/>
          </w:pPr>
        </w:p>
      </w:tc>
    </w:tr>
    <w:tr w:rsidR="00145311" w14:paraId="4EB2B2A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6797D26" w14:textId="501C6465" w:rsidR="00145311" w:rsidRPr="00B8518B" w:rsidRDefault="001453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872C63" w14:textId="14BD476F" w:rsidR="00145311" w:rsidRDefault="00145311" w:rsidP="002B691E"/>
        <w:p w14:paraId="2DC30847" w14:textId="77777777" w:rsidR="00145311" w:rsidRDefault="0014531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214DCE" w14:textId="77777777" w:rsidR="00145311" w:rsidRPr="00D6163D" w:rsidRDefault="00145311" w:rsidP="00FC6389">
          <w:pPr>
            <w:pStyle w:val="Druhdokumentu"/>
          </w:pPr>
        </w:p>
      </w:tc>
    </w:tr>
  </w:tbl>
  <w:p w14:paraId="387C69D7" w14:textId="6779A5B0" w:rsidR="00145311" w:rsidRPr="00D6163D" w:rsidRDefault="00145311" w:rsidP="00FC6389">
    <w:pPr>
      <w:pStyle w:val="Zhlav"/>
      <w:rPr>
        <w:sz w:val="8"/>
        <w:szCs w:val="8"/>
      </w:rPr>
    </w:pPr>
    <w:r>
      <w:rPr>
        <w:caps/>
        <w:noProof/>
        <w:lang w:eastAsia="cs-CZ"/>
      </w:rPr>
      <w:drawing>
        <wp:anchor distT="0" distB="0" distL="114300" distR="114300" simplePos="0" relativeHeight="251664384" behindDoc="0" locked="0" layoutInCell="1" allowOverlap="1" wp14:anchorId="4DBE8BA9" wp14:editId="0DA26D83">
          <wp:simplePos x="0" y="0"/>
          <wp:positionH relativeFrom="margin">
            <wp:posOffset>-971550</wp:posOffset>
          </wp:positionH>
          <wp:positionV relativeFrom="margin">
            <wp:posOffset>-1435322</wp:posOffset>
          </wp:positionV>
          <wp:extent cx="3508375" cy="545908"/>
          <wp:effectExtent l="0" t="0" r="0" b="6985"/>
          <wp:wrapNone/>
          <wp:docPr id="1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3977152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8375" cy="5459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F5274A" w14:textId="77777777" w:rsidR="00145311" w:rsidRPr="00460660" w:rsidRDefault="001453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5983"/>
        </w:tabs>
        <w:ind w:left="5983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0D41E5"/>
    <w:multiLevelType w:val="hybridMultilevel"/>
    <w:tmpl w:val="0706D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A90E7B"/>
    <w:multiLevelType w:val="hybridMultilevel"/>
    <w:tmpl w:val="416673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F0B3F"/>
    <w:multiLevelType w:val="hybridMultilevel"/>
    <w:tmpl w:val="8FF4FB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03554E7"/>
    <w:multiLevelType w:val="hybridMultilevel"/>
    <w:tmpl w:val="8166990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4B1191"/>
    <w:multiLevelType w:val="hybridMultilevel"/>
    <w:tmpl w:val="44DC2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B7AEE"/>
    <w:multiLevelType w:val="hybridMultilevel"/>
    <w:tmpl w:val="80ACB11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424DAD"/>
    <w:multiLevelType w:val="hybridMultilevel"/>
    <w:tmpl w:val="50288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49D2144"/>
    <w:multiLevelType w:val="multilevel"/>
    <w:tmpl w:val="A60210AE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firstLine="0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168C8"/>
    <w:multiLevelType w:val="hybridMultilevel"/>
    <w:tmpl w:val="69BA70D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BE71B94"/>
    <w:multiLevelType w:val="hybridMultilevel"/>
    <w:tmpl w:val="8166990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EA0FCD"/>
    <w:multiLevelType w:val="hybridMultilevel"/>
    <w:tmpl w:val="189220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DF30C39"/>
    <w:multiLevelType w:val="hybridMultilevel"/>
    <w:tmpl w:val="8444A1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95552"/>
    <w:multiLevelType w:val="hybridMultilevel"/>
    <w:tmpl w:val="F8E89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DB14B57"/>
    <w:multiLevelType w:val="hybridMultilevel"/>
    <w:tmpl w:val="E5FA5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B3FB5"/>
    <w:multiLevelType w:val="hybridMultilevel"/>
    <w:tmpl w:val="D890CD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9"/>
  </w:num>
  <w:num w:numId="5">
    <w:abstractNumId w:val="5"/>
  </w:num>
  <w:num w:numId="6">
    <w:abstractNumId w:val="12"/>
  </w:num>
  <w:num w:numId="7">
    <w:abstractNumId w:val="5"/>
  </w:num>
  <w:num w:numId="8">
    <w:abstractNumId w:val="7"/>
  </w:num>
  <w:num w:numId="9">
    <w:abstractNumId w:val="17"/>
  </w:num>
  <w:num w:numId="10">
    <w:abstractNumId w:val="15"/>
  </w:num>
  <w:num w:numId="11">
    <w:abstractNumId w:val="13"/>
  </w:num>
  <w:num w:numId="12">
    <w:abstractNumId w:val="9"/>
  </w:num>
  <w:num w:numId="13">
    <w:abstractNumId w:val="4"/>
  </w:num>
  <w:num w:numId="14">
    <w:abstractNumId w:val="20"/>
  </w:num>
  <w:num w:numId="15">
    <w:abstractNumId w:val="21"/>
  </w:num>
  <w:num w:numId="16">
    <w:abstractNumId w:val="3"/>
  </w:num>
  <w:num w:numId="17">
    <w:abstractNumId w:val="1"/>
  </w:num>
  <w:num w:numId="18">
    <w:abstractNumId w:val="0"/>
  </w:num>
  <w:num w:numId="19">
    <w:abstractNumId w:val="14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5"/>
    <w:lvlOverride w:ilvl="0">
      <w:lvl w:ilvl="0">
        <w:start w:val="1"/>
        <w:numFmt w:val="decimal"/>
        <w:pStyle w:val="Nadpis2-1"/>
        <w:lvlText w:val="%1."/>
        <w:lvlJc w:val="left"/>
        <w:pPr>
          <w:tabs>
            <w:tab w:val="num" w:pos="1020"/>
          </w:tabs>
          <w:ind w:left="1020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-2"/>
        <w:lvlText w:val="%1.%2"/>
        <w:lvlJc w:val="left"/>
        <w:pPr>
          <w:tabs>
            <w:tab w:val="num" w:pos="737"/>
          </w:tabs>
          <w:ind w:left="737" w:hanging="737"/>
        </w:pPr>
        <w:rPr>
          <w:rFonts w:asciiTheme="majorHAnsi" w:hAnsiTheme="majorHAnsi" w:hint="default"/>
          <w:b/>
          <w:bCs w:val="0"/>
        </w:rPr>
      </w:lvl>
    </w:lvlOverride>
    <w:lvlOverride w:ilvl="2">
      <w:lvl w:ilvl="2">
        <w:start w:val="1"/>
        <w:numFmt w:val="decimal"/>
        <w:pStyle w:val="Text2-1"/>
        <w:lvlText w:val="%1.%2.%3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Text2-2"/>
        <w:lvlText w:val="%1.%2.%3.%4"/>
        <w:lvlJc w:val="left"/>
        <w:pPr>
          <w:tabs>
            <w:tab w:val="num" w:pos="1588"/>
          </w:tabs>
          <w:ind w:left="1588" w:hanging="851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18"/>
  </w:num>
  <w:num w:numId="41">
    <w:abstractNumId w:val="10"/>
  </w:num>
  <w:num w:numId="42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48"/>
    <w:rsid w:val="00003187"/>
    <w:rsid w:val="000227B0"/>
    <w:rsid w:val="00024D48"/>
    <w:rsid w:val="00031B0B"/>
    <w:rsid w:val="00036AFA"/>
    <w:rsid w:val="00046849"/>
    <w:rsid w:val="00056502"/>
    <w:rsid w:val="00057F96"/>
    <w:rsid w:val="000611D2"/>
    <w:rsid w:val="000707C8"/>
    <w:rsid w:val="000712D3"/>
    <w:rsid w:val="00072C1E"/>
    <w:rsid w:val="0007558C"/>
    <w:rsid w:val="000801A0"/>
    <w:rsid w:val="0008253E"/>
    <w:rsid w:val="0008786A"/>
    <w:rsid w:val="000A3725"/>
    <w:rsid w:val="000A5822"/>
    <w:rsid w:val="000B0025"/>
    <w:rsid w:val="000B1CA7"/>
    <w:rsid w:val="000B2E7B"/>
    <w:rsid w:val="000C33D8"/>
    <w:rsid w:val="000C64D7"/>
    <w:rsid w:val="000D3134"/>
    <w:rsid w:val="000D7779"/>
    <w:rsid w:val="000E23A7"/>
    <w:rsid w:val="000E4B3A"/>
    <w:rsid w:val="000F7BC1"/>
    <w:rsid w:val="00103C45"/>
    <w:rsid w:val="0010693F"/>
    <w:rsid w:val="00107E6A"/>
    <w:rsid w:val="00114472"/>
    <w:rsid w:val="0011721D"/>
    <w:rsid w:val="001447B6"/>
    <w:rsid w:val="00145311"/>
    <w:rsid w:val="00153368"/>
    <w:rsid w:val="001550BC"/>
    <w:rsid w:val="001605B9"/>
    <w:rsid w:val="001657C5"/>
    <w:rsid w:val="00170EC5"/>
    <w:rsid w:val="00174667"/>
    <w:rsid w:val="001747C1"/>
    <w:rsid w:val="0018202E"/>
    <w:rsid w:val="00184743"/>
    <w:rsid w:val="001C073E"/>
    <w:rsid w:val="001C450A"/>
    <w:rsid w:val="001E730E"/>
    <w:rsid w:val="001E7FC6"/>
    <w:rsid w:val="001F0999"/>
    <w:rsid w:val="001F70F0"/>
    <w:rsid w:val="00202A62"/>
    <w:rsid w:val="00204EEB"/>
    <w:rsid w:val="00205E3C"/>
    <w:rsid w:val="00207DF5"/>
    <w:rsid w:val="00221C28"/>
    <w:rsid w:val="00221CA9"/>
    <w:rsid w:val="00237A17"/>
    <w:rsid w:val="0024535E"/>
    <w:rsid w:val="002570C2"/>
    <w:rsid w:val="00261CB3"/>
    <w:rsid w:val="00261D0B"/>
    <w:rsid w:val="002669CA"/>
    <w:rsid w:val="00271D4F"/>
    <w:rsid w:val="00273012"/>
    <w:rsid w:val="00280E07"/>
    <w:rsid w:val="00281F29"/>
    <w:rsid w:val="00285EB2"/>
    <w:rsid w:val="002A2D33"/>
    <w:rsid w:val="002B1BD5"/>
    <w:rsid w:val="002B5C8B"/>
    <w:rsid w:val="002B691E"/>
    <w:rsid w:val="002C31BF"/>
    <w:rsid w:val="002C6E91"/>
    <w:rsid w:val="002D08B1"/>
    <w:rsid w:val="002D21D5"/>
    <w:rsid w:val="002D3CEA"/>
    <w:rsid w:val="002E0CD7"/>
    <w:rsid w:val="002E2441"/>
    <w:rsid w:val="002F138C"/>
    <w:rsid w:val="002F4535"/>
    <w:rsid w:val="003034E2"/>
    <w:rsid w:val="00310959"/>
    <w:rsid w:val="00310F91"/>
    <w:rsid w:val="00336BA7"/>
    <w:rsid w:val="00341DCF"/>
    <w:rsid w:val="0035083F"/>
    <w:rsid w:val="003554B7"/>
    <w:rsid w:val="00357BC6"/>
    <w:rsid w:val="00360819"/>
    <w:rsid w:val="00360A80"/>
    <w:rsid w:val="00366C51"/>
    <w:rsid w:val="00382011"/>
    <w:rsid w:val="003956C6"/>
    <w:rsid w:val="00396F6A"/>
    <w:rsid w:val="003A0E29"/>
    <w:rsid w:val="003B52DE"/>
    <w:rsid w:val="003B6E41"/>
    <w:rsid w:val="003C5904"/>
    <w:rsid w:val="003D5425"/>
    <w:rsid w:val="003D7B4A"/>
    <w:rsid w:val="003E3D6E"/>
    <w:rsid w:val="003F0845"/>
    <w:rsid w:val="003F21A5"/>
    <w:rsid w:val="00401CA9"/>
    <w:rsid w:val="00413A6C"/>
    <w:rsid w:val="00414D03"/>
    <w:rsid w:val="004315DC"/>
    <w:rsid w:val="00436A24"/>
    <w:rsid w:val="00437AD1"/>
    <w:rsid w:val="00441430"/>
    <w:rsid w:val="00450F07"/>
    <w:rsid w:val="00453CD3"/>
    <w:rsid w:val="00460660"/>
    <w:rsid w:val="00486107"/>
    <w:rsid w:val="00491827"/>
    <w:rsid w:val="004A29D7"/>
    <w:rsid w:val="004A7042"/>
    <w:rsid w:val="004B2B94"/>
    <w:rsid w:val="004B348C"/>
    <w:rsid w:val="004C4399"/>
    <w:rsid w:val="004C440A"/>
    <w:rsid w:val="004C787C"/>
    <w:rsid w:val="004D6501"/>
    <w:rsid w:val="004E143C"/>
    <w:rsid w:val="004E3A53"/>
    <w:rsid w:val="004F20BC"/>
    <w:rsid w:val="004F3ADE"/>
    <w:rsid w:val="004F4B9B"/>
    <w:rsid w:val="004F69EA"/>
    <w:rsid w:val="0050209A"/>
    <w:rsid w:val="00511AB9"/>
    <w:rsid w:val="00521149"/>
    <w:rsid w:val="00523EA7"/>
    <w:rsid w:val="00527FE6"/>
    <w:rsid w:val="0053034A"/>
    <w:rsid w:val="005430D3"/>
    <w:rsid w:val="00547087"/>
    <w:rsid w:val="0054786E"/>
    <w:rsid w:val="005519CF"/>
    <w:rsid w:val="00553375"/>
    <w:rsid w:val="00557C28"/>
    <w:rsid w:val="00563FE9"/>
    <w:rsid w:val="00565136"/>
    <w:rsid w:val="005673A3"/>
    <w:rsid w:val="00571260"/>
    <w:rsid w:val="005736B7"/>
    <w:rsid w:val="00575CAB"/>
    <w:rsid w:val="00575E5A"/>
    <w:rsid w:val="0058400E"/>
    <w:rsid w:val="00590410"/>
    <w:rsid w:val="005A1085"/>
    <w:rsid w:val="005B0180"/>
    <w:rsid w:val="005B04C5"/>
    <w:rsid w:val="005C5713"/>
    <w:rsid w:val="005C7113"/>
    <w:rsid w:val="005E2CB2"/>
    <w:rsid w:val="005F1404"/>
    <w:rsid w:val="006034D2"/>
    <w:rsid w:val="00603526"/>
    <w:rsid w:val="00604518"/>
    <w:rsid w:val="0061068E"/>
    <w:rsid w:val="00613C62"/>
    <w:rsid w:val="006362BB"/>
    <w:rsid w:val="0064175E"/>
    <w:rsid w:val="00643862"/>
    <w:rsid w:val="00647A60"/>
    <w:rsid w:val="006530EB"/>
    <w:rsid w:val="00655B1A"/>
    <w:rsid w:val="00657EF8"/>
    <w:rsid w:val="00660AD3"/>
    <w:rsid w:val="00666580"/>
    <w:rsid w:val="00676D30"/>
    <w:rsid w:val="00677B7F"/>
    <w:rsid w:val="00685148"/>
    <w:rsid w:val="00690E6A"/>
    <w:rsid w:val="006A5570"/>
    <w:rsid w:val="006A689C"/>
    <w:rsid w:val="006B15AF"/>
    <w:rsid w:val="006B3D79"/>
    <w:rsid w:val="006D3F08"/>
    <w:rsid w:val="006D7AFE"/>
    <w:rsid w:val="006E0578"/>
    <w:rsid w:val="006E1641"/>
    <w:rsid w:val="006E314D"/>
    <w:rsid w:val="006F00C7"/>
    <w:rsid w:val="00703201"/>
    <w:rsid w:val="007070B0"/>
    <w:rsid w:val="00710723"/>
    <w:rsid w:val="00723312"/>
    <w:rsid w:val="00723469"/>
    <w:rsid w:val="00723ED1"/>
    <w:rsid w:val="007251E6"/>
    <w:rsid w:val="0072599E"/>
    <w:rsid w:val="00727EAC"/>
    <w:rsid w:val="00734FF0"/>
    <w:rsid w:val="00743525"/>
    <w:rsid w:val="00761610"/>
    <w:rsid w:val="0076286B"/>
    <w:rsid w:val="0076314E"/>
    <w:rsid w:val="00766846"/>
    <w:rsid w:val="0077673A"/>
    <w:rsid w:val="007846E1"/>
    <w:rsid w:val="007854A5"/>
    <w:rsid w:val="00786928"/>
    <w:rsid w:val="0079332F"/>
    <w:rsid w:val="00795B6F"/>
    <w:rsid w:val="007A22EE"/>
    <w:rsid w:val="007B570C"/>
    <w:rsid w:val="007C589B"/>
    <w:rsid w:val="007D2112"/>
    <w:rsid w:val="007D2752"/>
    <w:rsid w:val="007E4A6E"/>
    <w:rsid w:val="007F1A41"/>
    <w:rsid w:val="007F4AE2"/>
    <w:rsid w:val="007F56A7"/>
    <w:rsid w:val="00800BEA"/>
    <w:rsid w:val="00804493"/>
    <w:rsid w:val="00805633"/>
    <w:rsid w:val="00807DD0"/>
    <w:rsid w:val="00831CA5"/>
    <w:rsid w:val="00841A83"/>
    <w:rsid w:val="008507E9"/>
    <w:rsid w:val="008514BF"/>
    <w:rsid w:val="00854FA6"/>
    <w:rsid w:val="008626DA"/>
    <w:rsid w:val="008632E8"/>
    <w:rsid w:val="00865528"/>
    <w:rsid w:val="008659F3"/>
    <w:rsid w:val="00866B39"/>
    <w:rsid w:val="00883DCB"/>
    <w:rsid w:val="00886D4B"/>
    <w:rsid w:val="00892A00"/>
    <w:rsid w:val="00895406"/>
    <w:rsid w:val="008A20ED"/>
    <w:rsid w:val="008A3568"/>
    <w:rsid w:val="008A5C28"/>
    <w:rsid w:val="008B3D07"/>
    <w:rsid w:val="008C7A7A"/>
    <w:rsid w:val="008C7B05"/>
    <w:rsid w:val="008D03B9"/>
    <w:rsid w:val="008E0567"/>
    <w:rsid w:val="008F18D6"/>
    <w:rsid w:val="008F31AA"/>
    <w:rsid w:val="00904780"/>
    <w:rsid w:val="00906A2C"/>
    <w:rsid w:val="00922385"/>
    <w:rsid w:val="009223DF"/>
    <w:rsid w:val="00923DE9"/>
    <w:rsid w:val="009313EB"/>
    <w:rsid w:val="00936091"/>
    <w:rsid w:val="0093777A"/>
    <w:rsid w:val="00940D8A"/>
    <w:rsid w:val="009425EC"/>
    <w:rsid w:val="00945C30"/>
    <w:rsid w:val="00950B35"/>
    <w:rsid w:val="00955C3B"/>
    <w:rsid w:val="00962258"/>
    <w:rsid w:val="00965B3F"/>
    <w:rsid w:val="009678B7"/>
    <w:rsid w:val="009833E1"/>
    <w:rsid w:val="00984FB0"/>
    <w:rsid w:val="0098648D"/>
    <w:rsid w:val="00992D9C"/>
    <w:rsid w:val="00992E00"/>
    <w:rsid w:val="00996CB8"/>
    <w:rsid w:val="009B0BE8"/>
    <w:rsid w:val="009B14A9"/>
    <w:rsid w:val="009B2E97"/>
    <w:rsid w:val="009B4049"/>
    <w:rsid w:val="009B71C5"/>
    <w:rsid w:val="009C2EF0"/>
    <w:rsid w:val="009D498A"/>
    <w:rsid w:val="009D55C7"/>
    <w:rsid w:val="009D6ED9"/>
    <w:rsid w:val="009E07F4"/>
    <w:rsid w:val="009E731D"/>
    <w:rsid w:val="009F0C1C"/>
    <w:rsid w:val="009F0D75"/>
    <w:rsid w:val="009F392E"/>
    <w:rsid w:val="009F4860"/>
    <w:rsid w:val="009F6B23"/>
    <w:rsid w:val="00A0359C"/>
    <w:rsid w:val="00A05ABF"/>
    <w:rsid w:val="00A10E9B"/>
    <w:rsid w:val="00A16504"/>
    <w:rsid w:val="00A2135A"/>
    <w:rsid w:val="00A23D73"/>
    <w:rsid w:val="00A2420B"/>
    <w:rsid w:val="00A277EC"/>
    <w:rsid w:val="00A40CC1"/>
    <w:rsid w:val="00A42779"/>
    <w:rsid w:val="00A52F0C"/>
    <w:rsid w:val="00A54C9C"/>
    <w:rsid w:val="00A566A6"/>
    <w:rsid w:val="00A60E31"/>
    <w:rsid w:val="00A6177B"/>
    <w:rsid w:val="00A66136"/>
    <w:rsid w:val="00A67494"/>
    <w:rsid w:val="00A75E2E"/>
    <w:rsid w:val="00A77003"/>
    <w:rsid w:val="00AA4CBB"/>
    <w:rsid w:val="00AA57B3"/>
    <w:rsid w:val="00AA65FA"/>
    <w:rsid w:val="00AA7351"/>
    <w:rsid w:val="00AA7CE4"/>
    <w:rsid w:val="00AC3CE2"/>
    <w:rsid w:val="00AC7D84"/>
    <w:rsid w:val="00AD056F"/>
    <w:rsid w:val="00AD07BC"/>
    <w:rsid w:val="00AD50F0"/>
    <w:rsid w:val="00AD6731"/>
    <w:rsid w:val="00AE3677"/>
    <w:rsid w:val="00AF178D"/>
    <w:rsid w:val="00B01260"/>
    <w:rsid w:val="00B10437"/>
    <w:rsid w:val="00B12D44"/>
    <w:rsid w:val="00B13FC8"/>
    <w:rsid w:val="00B15D0D"/>
    <w:rsid w:val="00B26FF4"/>
    <w:rsid w:val="00B5028A"/>
    <w:rsid w:val="00B5573C"/>
    <w:rsid w:val="00B75EE1"/>
    <w:rsid w:val="00B77481"/>
    <w:rsid w:val="00B816FF"/>
    <w:rsid w:val="00B85092"/>
    <w:rsid w:val="00B8518B"/>
    <w:rsid w:val="00B85BD6"/>
    <w:rsid w:val="00B90D68"/>
    <w:rsid w:val="00BA08B4"/>
    <w:rsid w:val="00BA7111"/>
    <w:rsid w:val="00BB52C8"/>
    <w:rsid w:val="00BB5D68"/>
    <w:rsid w:val="00BC183E"/>
    <w:rsid w:val="00BC74BA"/>
    <w:rsid w:val="00BD7E91"/>
    <w:rsid w:val="00BE0E39"/>
    <w:rsid w:val="00BF4138"/>
    <w:rsid w:val="00C02D0A"/>
    <w:rsid w:val="00C03A6E"/>
    <w:rsid w:val="00C137D7"/>
    <w:rsid w:val="00C15144"/>
    <w:rsid w:val="00C178F2"/>
    <w:rsid w:val="00C255BC"/>
    <w:rsid w:val="00C32DC0"/>
    <w:rsid w:val="00C36C79"/>
    <w:rsid w:val="00C41FD2"/>
    <w:rsid w:val="00C44F6A"/>
    <w:rsid w:val="00C47AE3"/>
    <w:rsid w:val="00C47F27"/>
    <w:rsid w:val="00C502AC"/>
    <w:rsid w:val="00C50771"/>
    <w:rsid w:val="00C5286F"/>
    <w:rsid w:val="00C556E1"/>
    <w:rsid w:val="00C601E8"/>
    <w:rsid w:val="00C66BE0"/>
    <w:rsid w:val="00C67680"/>
    <w:rsid w:val="00C73F2E"/>
    <w:rsid w:val="00C85259"/>
    <w:rsid w:val="00C9685D"/>
    <w:rsid w:val="00C97492"/>
    <w:rsid w:val="00CA160F"/>
    <w:rsid w:val="00CB52F2"/>
    <w:rsid w:val="00CC2972"/>
    <w:rsid w:val="00CD0391"/>
    <w:rsid w:val="00CD1D25"/>
    <w:rsid w:val="00CD1FC4"/>
    <w:rsid w:val="00CE2D0B"/>
    <w:rsid w:val="00CE46A1"/>
    <w:rsid w:val="00CF16B9"/>
    <w:rsid w:val="00CF57FE"/>
    <w:rsid w:val="00D02846"/>
    <w:rsid w:val="00D04720"/>
    <w:rsid w:val="00D0693A"/>
    <w:rsid w:val="00D07861"/>
    <w:rsid w:val="00D206AB"/>
    <w:rsid w:val="00D21061"/>
    <w:rsid w:val="00D22842"/>
    <w:rsid w:val="00D27DCD"/>
    <w:rsid w:val="00D351AA"/>
    <w:rsid w:val="00D404C9"/>
    <w:rsid w:val="00D4108E"/>
    <w:rsid w:val="00D55591"/>
    <w:rsid w:val="00D6163D"/>
    <w:rsid w:val="00D677A8"/>
    <w:rsid w:val="00D73D46"/>
    <w:rsid w:val="00D76EA7"/>
    <w:rsid w:val="00D80599"/>
    <w:rsid w:val="00D8228B"/>
    <w:rsid w:val="00D831A3"/>
    <w:rsid w:val="00D911A2"/>
    <w:rsid w:val="00D9502B"/>
    <w:rsid w:val="00D97959"/>
    <w:rsid w:val="00DA17ED"/>
    <w:rsid w:val="00DB2DCD"/>
    <w:rsid w:val="00DB4C3F"/>
    <w:rsid w:val="00DC695C"/>
    <w:rsid w:val="00DC75F3"/>
    <w:rsid w:val="00DD46F3"/>
    <w:rsid w:val="00DE06C2"/>
    <w:rsid w:val="00DE56F2"/>
    <w:rsid w:val="00DF116D"/>
    <w:rsid w:val="00DF58FE"/>
    <w:rsid w:val="00E12125"/>
    <w:rsid w:val="00E27C9C"/>
    <w:rsid w:val="00E43052"/>
    <w:rsid w:val="00E53921"/>
    <w:rsid w:val="00E626F0"/>
    <w:rsid w:val="00E72920"/>
    <w:rsid w:val="00E8174B"/>
    <w:rsid w:val="00E9307A"/>
    <w:rsid w:val="00EB104F"/>
    <w:rsid w:val="00ED14BD"/>
    <w:rsid w:val="00ED4C4D"/>
    <w:rsid w:val="00EE53F0"/>
    <w:rsid w:val="00F0286E"/>
    <w:rsid w:val="00F03554"/>
    <w:rsid w:val="00F03B91"/>
    <w:rsid w:val="00F05288"/>
    <w:rsid w:val="00F0533E"/>
    <w:rsid w:val="00F0545A"/>
    <w:rsid w:val="00F1048D"/>
    <w:rsid w:val="00F10AED"/>
    <w:rsid w:val="00F12C0C"/>
    <w:rsid w:val="00F12DEC"/>
    <w:rsid w:val="00F1715C"/>
    <w:rsid w:val="00F310F8"/>
    <w:rsid w:val="00F35939"/>
    <w:rsid w:val="00F45607"/>
    <w:rsid w:val="00F46CC2"/>
    <w:rsid w:val="00F5558F"/>
    <w:rsid w:val="00F566A3"/>
    <w:rsid w:val="00F659EB"/>
    <w:rsid w:val="00F749FA"/>
    <w:rsid w:val="00F86BA6"/>
    <w:rsid w:val="00FB17E2"/>
    <w:rsid w:val="00FB531D"/>
    <w:rsid w:val="00FB6CBE"/>
    <w:rsid w:val="00FC052A"/>
    <w:rsid w:val="00FC6389"/>
    <w:rsid w:val="00FD1C33"/>
    <w:rsid w:val="00FD3878"/>
    <w:rsid w:val="00FE64F8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BC10C8"/>
  <w14:defaultImageDpi w14:val="32767"/>
  <w15:docId w15:val="{AD935AA9-C14D-4281-B041-CD07A88F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CC2"/>
  </w:style>
  <w:style w:type="paragraph" w:styleId="Nadpis1">
    <w:name w:val="heading 1"/>
    <w:basedOn w:val="Normln"/>
    <w:next w:val="Normln"/>
    <w:link w:val="Nadpis1Char"/>
    <w:uiPriority w:val="9"/>
    <w:qFormat/>
    <w:rsid w:val="00B5028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00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B5028A"/>
    <w:rPr>
      <w:rFonts w:asciiTheme="majorHAnsi" w:eastAsiaTheme="majorEastAsia" w:hAnsiTheme="majorHAnsi" w:cstheme="majorBidi"/>
      <w:b/>
      <w:color w:val="FF0000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A7CE4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A7CE4"/>
    <w:pPr>
      <w:keepNext/>
      <w:tabs>
        <w:tab w:val="left" w:pos="567"/>
        <w:tab w:val="right" w:leader="dot" w:pos="8692"/>
      </w:tabs>
      <w:spacing w:after="40"/>
      <w:ind w:left="567" w:right="284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A7CE4"/>
    <w:pPr>
      <w:spacing w:after="100" w:line="276" w:lineRule="auto"/>
      <w:ind w:left="360"/>
    </w:pPr>
    <w:rPr>
      <w:rFonts w:ascii="Verdana" w:hAnsi="Verdana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36B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36B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36B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6B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6BA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36AFA"/>
    <w:pPr>
      <w:spacing w:after="0" w:line="240" w:lineRule="auto"/>
    </w:pPr>
  </w:style>
  <w:style w:type="paragraph" w:customStyle="1" w:styleId="Nadpis2-1">
    <w:name w:val="_Nadpis_2-1"/>
    <w:next w:val="Nadpis2-2"/>
    <w:link w:val="Nadpis2-1Char"/>
    <w:qFormat/>
    <w:rsid w:val="008632E8"/>
    <w:pPr>
      <w:keepNext/>
      <w:numPr>
        <w:numId w:val="3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23D7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8632E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23D73"/>
    <w:pPr>
      <w:numPr>
        <w:ilvl w:val="2"/>
        <w:numId w:val="39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A23D7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23D73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23D73"/>
  </w:style>
  <w:style w:type="character" w:customStyle="1" w:styleId="Text2-1Char">
    <w:name w:val="_Text_2-1 Char"/>
    <w:basedOn w:val="Standardnpsmoodstavce"/>
    <w:link w:val="Text2-1"/>
    <w:rsid w:val="00A23D73"/>
    <w:rPr>
      <w:rFonts w:ascii="Verdana" w:hAnsi="Verdana"/>
    </w:rPr>
  </w:style>
  <w:style w:type="paragraph" w:customStyle="1" w:styleId="Titul2">
    <w:name w:val="_Titul_2"/>
    <w:basedOn w:val="Normln"/>
    <w:qFormat/>
    <w:rsid w:val="00A23D73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23D73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23D73"/>
    <w:rPr>
      <w:rFonts w:ascii="Verdana" w:hAnsi="Verdana"/>
      <w:sz w:val="24"/>
      <w:szCs w:val="24"/>
    </w:rPr>
  </w:style>
  <w:style w:type="paragraph" w:customStyle="1" w:styleId="Odrka1-1">
    <w:name w:val="_Odrážka_1-1_•"/>
    <w:basedOn w:val="Normln"/>
    <w:link w:val="Odrka1-1Char"/>
    <w:qFormat/>
    <w:rsid w:val="00A23D73"/>
    <w:pPr>
      <w:numPr>
        <w:numId w:val="6"/>
      </w:numPr>
      <w:spacing w:after="80"/>
      <w:jc w:val="both"/>
    </w:pPr>
    <w:rPr>
      <w:rFonts w:ascii="Verdana" w:hAnsi="Verdana"/>
    </w:rPr>
  </w:style>
  <w:style w:type="character" w:customStyle="1" w:styleId="Odrka1-1Char">
    <w:name w:val="_Odrážka_1-1_• Char"/>
    <w:basedOn w:val="Standardnpsmoodstavce"/>
    <w:link w:val="Odrka1-1"/>
    <w:rsid w:val="00A23D73"/>
    <w:rPr>
      <w:rFonts w:ascii="Verdana" w:hAnsi="Verdana"/>
    </w:rPr>
  </w:style>
  <w:style w:type="paragraph" w:customStyle="1" w:styleId="Odrka1-2-">
    <w:name w:val="_Odrážka_1-2_-"/>
    <w:basedOn w:val="Odrka1-1"/>
    <w:qFormat/>
    <w:rsid w:val="0050209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23D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23D73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A23D73"/>
    <w:rPr>
      <w:b/>
    </w:rPr>
  </w:style>
  <w:style w:type="paragraph" w:customStyle="1" w:styleId="Text2-2">
    <w:name w:val="_Text_2-2"/>
    <w:basedOn w:val="Text2-1"/>
    <w:link w:val="Text2-2Char"/>
    <w:qFormat/>
    <w:rsid w:val="00CE2D0B"/>
    <w:pPr>
      <w:numPr>
        <w:ilvl w:val="3"/>
      </w:numPr>
    </w:pPr>
  </w:style>
  <w:style w:type="paragraph" w:customStyle="1" w:styleId="Zkratky1">
    <w:name w:val="_Zkratky_1"/>
    <w:basedOn w:val="Normln"/>
    <w:qFormat/>
    <w:rsid w:val="00A23D73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Zkratky2">
    <w:name w:val="_Zkratky_2"/>
    <w:basedOn w:val="Normln"/>
    <w:qFormat/>
    <w:rsid w:val="00A23D73"/>
    <w:pPr>
      <w:spacing w:after="0" w:line="240" w:lineRule="auto"/>
    </w:pPr>
    <w:rPr>
      <w:rFonts w:ascii="Verdana" w:hAnsi="Verdana"/>
      <w:sz w:val="16"/>
      <w:szCs w:val="16"/>
    </w:rPr>
  </w:style>
  <w:style w:type="paragraph" w:customStyle="1" w:styleId="Nadpisbezsl1-1">
    <w:name w:val="_Nadpis_bez_čísl_1-1"/>
    <w:next w:val="Normln"/>
    <w:qFormat/>
    <w:rsid w:val="00A23D7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Textbezodsazen">
    <w:name w:val="_Text_bez_odsazení"/>
    <w:basedOn w:val="Normln"/>
    <w:link w:val="TextbezodsazenChar"/>
    <w:qFormat/>
    <w:rsid w:val="00A23D73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A23D73"/>
    <w:rPr>
      <w:rFonts w:ascii="Verdana" w:hAnsi="Verdana"/>
    </w:rPr>
  </w:style>
  <w:style w:type="paragraph" w:customStyle="1" w:styleId="Tabulka">
    <w:name w:val="_Tabulka"/>
    <w:basedOn w:val="Textbezodsazen"/>
    <w:qFormat/>
    <w:rsid w:val="00A23D7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A23D73"/>
    <w:pPr>
      <w:numPr>
        <w:ilvl w:val="3"/>
      </w:numPr>
    </w:pPr>
  </w:style>
  <w:style w:type="character" w:customStyle="1" w:styleId="TextbezslovnChar">
    <w:name w:val="_Text_bez_číslování Char"/>
    <w:basedOn w:val="Standardnpsmoodstavce"/>
    <w:link w:val="Textbezslovn"/>
    <w:rsid w:val="00A23D73"/>
    <w:rPr>
      <w:rFonts w:ascii="Verdana" w:hAnsi="Verdana"/>
    </w:rPr>
  </w:style>
  <w:style w:type="table" w:customStyle="1" w:styleId="TabulkaS-zhlav">
    <w:name w:val="_Tabulka_SŽ-záhlaví"/>
    <w:basedOn w:val="Normlntabulka"/>
    <w:uiPriority w:val="99"/>
    <w:rsid w:val="00A23D73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character" w:customStyle="1" w:styleId="ui-provider">
    <w:name w:val="ui-provider"/>
    <w:basedOn w:val="Standardnpsmoodstavce"/>
    <w:rsid w:val="00D0693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174B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CB52F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52F2"/>
    <w:pPr>
      <w:numPr>
        <w:ilvl w:val="1"/>
        <w:numId w:val="18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CB52F2"/>
    <w:pPr>
      <w:keepNext/>
      <w:numPr>
        <w:numId w:val="18"/>
      </w:numPr>
      <w:tabs>
        <w:tab w:val="clear" w:pos="5983"/>
        <w:tab w:val="num" w:pos="360"/>
        <w:tab w:val="num" w:pos="737"/>
      </w:tabs>
      <w:spacing w:before="240" w:after="120"/>
      <w:ind w:left="737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CB52F2"/>
  </w:style>
  <w:style w:type="character" w:customStyle="1" w:styleId="Text1-2Char">
    <w:name w:val="_Text_1-2 Char"/>
    <w:basedOn w:val="Text1-1Char"/>
    <w:link w:val="Text1-2"/>
    <w:rsid w:val="00CB52F2"/>
  </w:style>
  <w:style w:type="paragraph" w:customStyle="1" w:styleId="Odstavec1-1a">
    <w:name w:val="_Odstavec_1-1_a)"/>
    <w:basedOn w:val="Normln"/>
    <w:link w:val="Odstavec1-1aChar"/>
    <w:qFormat/>
    <w:rsid w:val="00992E00"/>
    <w:pPr>
      <w:numPr>
        <w:numId w:val="23"/>
      </w:numPr>
      <w:spacing w:after="80"/>
      <w:jc w:val="both"/>
    </w:pPr>
    <w:rPr>
      <w:rFonts w:ascii="Verdana" w:hAnsi="Verdana"/>
    </w:rPr>
  </w:style>
  <w:style w:type="character" w:customStyle="1" w:styleId="Odstavec1-1aChar">
    <w:name w:val="_Odstavec_1-1_a) Char"/>
    <w:basedOn w:val="Standardnpsmoodstavce"/>
    <w:link w:val="Odstavec1-1a"/>
    <w:rsid w:val="00992E00"/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992E0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992E00"/>
    <w:pPr>
      <w:numPr>
        <w:ilvl w:val="2"/>
      </w:numPr>
    </w:pPr>
  </w:style>
  <w:style w:type="paragraph" w:customStyle="1" w:styleId="Odstavec1-4a">
    <w:name w:val="_Odstavec_1-4_(a)"/>
    <w:basedOn w:val="Odstavec1-1a"/>
    <w:link w:val="Odstavec1-4aChar"/>
    <w:qFormat/>
    <w:rsid w:val="00992E00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992E00"/>
    <w:rPr>
      <w:rFonts w:ascii="Verdana" w:hAnsi="Verdana"/>
    </w:rPr>
  </w:style>
  <w:style w:type="paragraph" w:customStyle="1" w:styleId="TextbezslBEZMEZER">
    <w:name w:val="_Text_bez_čísl_BEZ_MEZER"/>
    <w:basedOn w:val="Normln"/>
    <w:link w:val="TextbezslBEZMEZERChar"/>
    <w:qFormat/>
    <w:rsid w:val="00BE0E39"/>
    <w:pPr>
      <w:spacing w:after="0"/>
      <w:jc w:val="both"/>
    </w:pPr>
    <w:rPr>
      <w:rFonts w:ascii="Verdana" w:hAnsi="Verdana"/>
    </w:rPr>
  </w:style>
  <w:style w:type="character" w:customStyle="1" w:styleId="TextbezslBEZMEZERChar">
    <w:name w:val="_Text_bez_čísl_BEZ_MEZER Char"/>
    <w:basedOn w:val="Standardnpsmoodstavce"/>
    <w:link w:val="TextbezslBEZMEZER"/>
    <w:rsid w:val="00BE0E39"/>
    <w:rPr>
      <w:rFonts w:ascii="Verdana" w:hAnsi="Verdana"/>
    </w:rPr>
  </w:style>
  <w:style w:type="paragraph" w:customStyle="1" w:styleId="Odr">
    <w:name w:val="_Odr_•"/>
    <w:basedOn w:val="Odrka1-1"/>
    <w:qFormat/>
    <w:rsid w:val="00B10437"/>
    <w:pPr>
      <w:numPr>
        <w:numId w:val="0"/>
      </w:numPr>
      <w:spacing w:after="0" w:line="240" w:lineRule="auto"/>
      <w:contextualSpacing/>
      <w:jc w:val="left"/>
    </w:pPr>
    <w:rPr>
      <w:sz w:val="16"/>
      <w:szCs w:val="20"/>
    </w:rPr>
  </w:style>
  <w:style w:type="character" w:customStyle="1" w:styleId="Text2-2Char">
    <w:name w:val="_Text_2-2 Char"/>
    <w:basedOn w:val="Text2-1Char"/>
    <w:link w:val="Text2-2"/>
    <w:rsid w:val="00CE2D0B"/>
    <w:rPr>
      <w:rFonts w:ascii="Verdana" w:hAnsi="Verdana"/>
    </w:rPr>
  </w:style>
  <w:style w:type="paragraph" w:styleId="Obsah4">
    <w:name w:val="toc 4"/>
    <w:basedOn w:val="Normln"/>
    <w:next w:val="Normln"/>
    <w:autoRedefine/>
    <w:uiPriority w:val="39"/>
    <w:unhideWhenUsed/>
    <w:rsid w:val="00AA7CE4"/>
    <w:pPr>
      <w:spacing w:after="0" w:line="276" w:lineRule="auto"/>
      <w:ind w:left="660"/>
    </w:pPr>
    <w:rPr>
      <w:rFonts w:ascii="Calibri" w:eastAsia="Calibri" w:hAnsi="Calibri" w:cs="Times New Roman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AA7CE4"/>
    <w:pPr>
      <w:spacing w:after="0"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AA7CE4"/>
    <w:pPr>
      <w:spacing w:after="0"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AA7CE4"/>
    <w:pPr>
      <w:spacing w:after="0" w:line="276" w:lineRule="auto"/>
      <w:ind w:left="1320"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share.spravazeleznic.cz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ypdok.tudc.cz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ypdok@tudc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spravazeleznic.cz/o-nas/vnitrni-predpisy-spravy-zeleznic/dokumenty-a-predpis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ravazeleznic.cz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626F7-6FB0-4680-B9AF-C2D79FB1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4414</Words>
  <Characters>26043</Characters>
  <Application>Microsoft Office Word</Application>
  <DocSecurity>0</DocSecurity>
  <Lines>217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Pechová Martina</dc:creator>
  <cp:keywords/>
  <dc:description/>
  <cp:lastModifiedBy>Kosmál Martin, Ing.</cp:lastModifiedBy>
  <cp:revision>5</cp:revision>
  <cp:lastPrinted>2024-09-27T09:13:00Z</cp:lastPrinted>
  <dcterms:created xsi:type="dcterms:W3CDTF">2024-09-24T12:06:00Z</dcterms:created>
  <dcterms:modified xsi:type="dcterms:W3CDTF">2024-09-27T09:13:00Z</dcterms:modified>
</cp:coreProperties>
</file>